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CD90" w14:textId="06F07065" w:rsidR="00996AFE" w:rsidRPr="00F34A35" w:rsidRDefault="00996AFE" w:rsidP="00F34A35">
      <w:pPr>
        <w:pStyle w:val="Kop1"/>
        <w:numPr>
          <w:ilvl w:val="0"/>
          <w:numId w:val="0"/>
        </w:numPr>
        <w:spacing w:before="0" w:line="276" w:lineRule="auto"/>
        <w:ind w:left="360" w:hanging="360"/>
        <w:rPr>
          <w:rFonts w:ascii="Calibri" w:hAnsi="Calibri"/>
        </w:rPr>
      </w:pPr>
      <w:bookmarkStart w:id="0" w:name="_Toc495394561"/>
      <w:r w:rsidRPr="00F34A35">
        <w:rPr>
          <w:rFonts w:ascii="Calibri" w:hAnsi="Calibri"/>
        </w:rPr>
        <w:t>Klachtenreglement &amp; -formulier</w:t>
      </w:r>
      <w:r w:rsidR="003A7A87">
        <w:rPr>
          <w:rFonts w:ascii="Calibri" w:hAnsi="Calibri"/>
        </w:rPr>
        <w:t xml:space="preserve"> (</w:t>
      </w:r>
      <w:r w:rsidR="00304B6D">
        <w:rPr>
          <w:rFonts w:ascii="Calibri" w:hAnsi="Calibri"/>
        </w:rPr>
        <w:t>zakelijke markt</w:t>
      </w:r>
      <w:r w:rsidR="003A7A87">
        <w:rPr>
          <w:rFonts w:ascii="Calibri" w:hAnsi="Calibri"/>
        </w:rPr>
        <w:t>)</w:t>
      </w:r>
    </w:p>
    <w:bookmarkEnd w:id="0"/>
    <w:p w14:paraId="1215F88A" w14:textId="77777777" w:rsidR="00F34A35" w:rsidRDefault="00F34A35" w:rsidP="00F34A35">
      <w:pPr>
        <w:spacing w:line="276" w:lineRule="auto"/>
        <w:rPr>
          <w:rFonts w:ascii="Calibri" w:hAnsi="Calibri"/>
        </w:rPr>
      </w:pPr>
    </w:p>
    <w:p w14:paraId="1D4EAA48" w14:textId="17FA2BEB" w:rsidR="00503ED5" w:rsidRDefault="00F34A35" w:rsidP="00F34A35">
      <w:pPr>
        <w:spacing w:line="276" w:lineRule="auto"/>
        <w:rPr>
          <w:rFonts w:ascii="Calibri" w:hAnsi="Calibri"/>
        </w:rPr>
      </w:pPr>
      <w:r>
        <w:rPr>
          <w:rFonts w:ascii="Calibri" w:hAnsi="Calibri"/>
          <w:b/>
          <w:sz w:val="24"/>
          <w:szCs w:val="24"/>
        </w:rPr>
        <w:t>Klachtenr</w:t>
      </w:r>
      <w:r w:rsidRPr="00F34A35">
        <w:rPr>
          <w:rFonts w:ascii="Calibri" w:hAnsi="Calibri"/>
          <w:b/>
          <w:sz w:val="24"/>
          <w:szCs w:val="24"/>
        </w:rPr>
        <w:t>eglement</w:t>
      </w:r>
      <w:r w:rsidR="00996AFE" w:rsidRPr="00F34A35">
        <w:rPr>
          <w:rFonts w:ascii="Calibri" w:hAnsi="Calibri"/>
        </w:rPr>
        <w:br/>
        <w:t xml:space="preserve">Het kan voorkomen dat u het niet eens bent met de gang van zaken tijdens het </w:t>
      </w:r>
      <w:r w:rsidR="000F40E2">
        <w:rPr>
          <w:rFonts w:ascii="Calibri" w:hAnsi="Calibri"/>
        </w:rPr>
        <w:t>opleidingstraject</w:t>
      </w:r>
      <w:r w:rsidR="00996AFE" w:rsidRPr="00F34A35">
        <w:rPr>
          <w:rFonts w:ascii="Calibri" w:hAnsi="Calibri"/>
        </w:rPr>
        <w:t xml:space="preserve">. In dit geval bestaat de mogelijkheid om een klacht en/of bezwaar in te dienen. Onder een klacht verstaan wij:  een uiting van ongenoegen over een gedraging (of het nalaten daarvan) van een (ingehuurde) medewerker van </w:t>
      </w:r>
      <w:r w:rsidR="000F40E2">
        <w:rPr>
          <w:rFonts w:ascii="Calibri" w:hAnsi="Calibri"/>
        </w:rPr>
        <w:t>Verder in Techniek</w:t>
      </w:r>
      <w:r w:rsidR="00996AFE" w:rsidRPr="00F34A35">
        <w:rPr>
          <w:rFonts w:ascii="Calibri" w:hAnsi="Calibri"/>
        </w:rPr>
        <w:t xml:space="preserve">, die niet onmiddellijk door de direct aangesprokene kan worden weggenomen. Het doel van het klachtenreglement is om op een zorgvuldige en uniforme wijze de klacht(en) te registreren en af te handelen. Ook worden oorzaken weggenomen en adequate maatregelen getroffen. </w:t>
      </w:r>
    </w:p>
    <w:p w14:paraId="1918EFD2" w14:textId="5CA36CA3" w:rsidR="00D127C8" w:rsidRDefault="00D127C8" w:rsidP="00F34A35">
      <w:pPr>
        <w:spacing w:line="276" w:lineRule="auto"/>
        <w:rPr>
          <w:rFonts w:ascii="Calibri" w:hAnsi="Calibri"/>
        </w:rPr>
      </w:pPr>
      <w:r>
        <w:rPr>
          <w:rFonts w:ascii="Calibri" w:hAnsi="Calibri"/>
        </w:rPr>
        <w:t>Door onze erkenning van het NRTO zou u het bezwaar ook in kunnen dienen</w:t>
      </w:r>
      <w:r w:rsidR="00E60A9D">
        <w:rPr>
          <w:rFonts w:ascii="Calibri" w:hAnsi="Calibri"/>
        </w:rPr>
        <w:t xml:space="preserve"> via de commissie Kwaliteitshandhaving van de NRTO</w:t>
      </w:r>
      <w:r>
        <w:rPr>
          <w:rFonts w:ascii="Calibri" w:hAnsi="Calibri"/>
        </w:rPr>
        <w:t xml:space="preserve">, </w:t>
      </w:r>
      <w:r w:rsidR="00E60A9D">
        <w:rPr>
          <w:rFonts w:ascii="Calibri" w:hAnsi="Calibri"/>
        </w:rPr>
        <w:t>dit staat beschreven op de website</w:t>
      </w:r>
      <w:r>
        <w:rPr>
          <w:rFonts w:ascii="Calibri" w:hAnsi="Calibri"/>
        </w:rPr>
        <w:t xml:space="preserve"> van de NRTO.</w:t>
      </w:r>
      <w:r w:rsidR="00A61F38">
        <w:rPr>
          <w:rFonts w:ascii="Calibri" w:hAnsi="Calibri"/>
        </w:rPr>
        <w:t xml:space="preserve"> De NRTO kan ook hierin bemiddelen.</w:t>
      </w:r>
    </w:p>
    <w:p w14:paraId="5D97CC21" w14:textId="77777777" w:rsidR="00996AFE" w:rsidRPr="00F34A35" w:rsidRDefault="00996AFE" w:rsidP="00F34A35">
      <w:pPr>
        <w:pStyle w:val="Kop3"/>
        <w:spacing w:before="0" w:line="276" w:lineRule="auto"/>
        <w:rPr>
          <w:sz w:val="22"/>
        </w:rPr>
      </w:pPr>
      <w:r w:rsidRPr="00F34A35">
        <w:rPr>
          <w:sz w:val="22"/>
        </w:rPr>
        <w:t>Indienen van een klacht</w:t>
      </w:r>
    </w:p>
    <w:p w14:paraId="237EE67B" w14:textId="38B7B912"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Iedere </w:t>
      </w:r>
      <w:r w:rsidR="00E60A9D">
        <w:rPr>
          <w:rFonts w:ascii="Calibri" w:hAnsi="Calibri"/>
        </w:rPr>
        <w:t>zakelijke afnemer</w:t>
      </w:r>
      <w:r w:rsidRPr="00F34A35">
        <w:rPr>
          <w:rFonts w:ascii="Calibri" w:hAnsi="Calibri"/>
        </w:rPr>
        <w:t xml:space="preserve">, heeft het recht om schriftelijk een klacht in te dienen over de uitvoer en procesgang tijdens het </w:t>
      </w:r>
      <w:r w:rsidR="000F40E2">
        <w:rPr>
          <w:rFonts w:ascii="Calibri" w:hAnsi="Calibri"/>
        </w:rPr>
        <w:t>opleidingstraject</w:t>
      </w:r>
      <w:r w:rsidRPr="00F34A35">
        <w:rPr>
          <w:rFonts w:ascii="Calibri" w:hAnsi="Calibri"/>
        </w:rPr>
        <w:t>.</w:t>
      </w:r>
    </w:p>
    <w:p w14:paraId="565CC404" w14:textId="520970B6" w:rsidR="00996AFE" w:rsidRPr="00F34A35" w:rsidRDefault="00817C82" w:rsidP="00F34A35">
      <w:pPr>
        <w:pStyle w:val="Lijstalinea"/>
        <w:numPr>
          <w:ilvl w:val="0"/>
          <w:numId w:val="6"/>
        </w:numPr>
        <w:spacing w:line="276" w:lineRule="auto"/>
        <w:rPr>
          <w:rFonts w:ascii="Calibri" w:hAnsi="Calibri"/>
        </w:rPr>
      </w:pPr>
      <w:r>
        <w:rPr>
          <w:rFonts w:ascii="Calibri" w:hAnsi="Calibri"/>
        </w:rPr>
        <w:t xml:space="preserve">Iedere </w:t>
      </w:r>
      <w:r w:rsidR="00E60A9D">
        <w:rPr>
          <w:rFonts w:ascii="Calibri" w:hAnsi="Calibri"/>
        </w:rPr>
        <w:t>zakelijke afnemer</w:t>
      </w:r>
      <w:r w:rsidR="00996AFE" w:rsidRPr="00F34A35">
        <w:rPr>
          <w:rFonts w:ascii="Calibri" w:hAnsi="Calibri"/>
        </w:rPr>
        <w:t xml:space="preserve">, heeft het recht om schriftelijk een klacht in te dienen over een gedraging (of het nalaten daarvan) van een derde, die in opdracht van </w:t>
      </w:r>
      <w:r w:rsidR="000F40E2">
        <w:rPr>
          <w:rFonts w:ascii="Calibri" w:hAnsi="Calibri"/>
        </w:rPr>
        <w:t>Verder in Techniek</w:t>
      </w:r>
      <w:r w:rsidR="00996AFE" w:rsidRPr="00F34A35">
        <w:rPr>
          <w:rFonts w:ascii="Calibri" w:hAnsi="Calibri"/>
        </w:rPr>
        <w:t xml:space="preserve"> werkzaamheden ten behoeve van het traject heeft verricht.</w:t>
      </w:r>
    </w:p>
    <w:p w14:paraId="3FD8A44C" w14:textId="77777777" w:rsidR="00996AFE" w:rsidRPr="00F34A35" w:rsidRDefault="00996AFE" w:rsidP="00F34A35">
      <w:pPr>
        <w:pStyle w:val="Kop3"/>
        <w:spacing w:before="0" w:line="276" w:lineRule="auto"/>
        <w:rPr>
          <w:sz w:val="22"/>
        </w:rPr>
      </w:pPr>
      <w:r w:rsidRPr="00F34A35">
        <w:rPr>
          <w:sz w:val="22"/>
        </w:rPr>
        <w:t xml:space="preserve">De </w:t>
      </w:r>
      <w:proofErr w:type="spellStart"/>
      <w:r w:rsidRPr="00F34A35">
        <w:rPr>
          <w:sz w:val="22"/>
        </w:rPr>
        <w:t>klachtafhandelaar</w:t>
      </w:r>
      <w:proofErr w:type="spellEnd"/>
    </w:p>
    <w:p w14:paraId="7523BF17" w14:textId="658E7664" w:rsidR="00996AFE" w:rsidRPr="00F34A35" w:rsidRDefault="00804671" w:rsidP="00F34A35">
      <w:pPr>
        <w:pStyle w:val="Lijstalinea"/>
        <w:numPr>
          <w:ilvl w:val="0"/>
          <w:numId w:val="6"/>
        </w:numPr>
        <w:spacing w:line="276" w:lineRule="auto"/>
        <w:rPr>
          <w:rFonts w:ascii="Calibri" w:hAnsi="Calibri"/>
        </w:rPr>
      </w:pPr>
      <w:r>
        <w:rPr>
          <w:rFonts w:ascii="Calibri" w:hAnsi="Calibri"/>
        </w:rPr>
        <w:t xml:space="preserve">De </w:t>
      </w:r>
      <w:r w:rsidR="00E60A9D">
        <w:rPr>
          <w:rFonts w:ascii="Calibri" w:hAnsi="Calibri"/>
        </w:rPr>
        <w:t>zakelijke afnemer</w:t>
      </w:r>
      <w:r w:rsidR="00E60A9D" w:rsidRPr="00F34A35">
        <w:rPr>
          <w:rFonts w:ascii="Calibri" w:hAnsi="Calibri"/>
        </w:rPr>
        <w:t xml:space="preserve"> </w:t>
      </w:r>
      <w:r w:rsidR="00996AFE" w:rsidRPr="00F34A35">
        <w:rPr>
          <w:rFonts w:ascii="Calibri" w:hAnsi="Calibri"/>
        </w:rPr>
        <w:t xml:space="preserve">heeft recht op een onafhankelijke </w:t>
      </w:r>
      <w:proofErr w:type="spellStart"/>
      <w:r w:rsidR="00996AFE" w:rsidRPr="00F34A35">
        <w:rPr>
          <w:rFonts w:ascii="Calibri" w:hAnsi="Calibri"/>
        </w:rPr>
        <w:t>klachtafhandelaar</w:t>
      </w:r>
      <w:proofErr w:type="spellEnd"/>
      <w:r w:rsidR="00996AFE" w:rsidRPr="00F34A35">
        <w:rPr>
          <w:rFonts w:ascii="Calibri" w:hAnsi="Calibri"/>
        </w:rPr>
        <w:t>, zodat laatstgenoemd persoon nooit dezelfde is als de medewerker die de dienst heeft verleend, waarop de klacht betrekking heeft.</w:t>
      </w:r>
    </w:p>
    <w:p w14:paraId="7766BA22" w14:textId="08F5651F"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Een projectmanager van </w:t>
      </w:r>
      <w:r w:rsidR="00A04C40">
        <w:rPr>
          <w:rFonts w:ascii="Calibri" w:hAnsi="Calibri"/>
        </w:rPr>
        <w:t>Verder in Techniek</w:t>
      </w:r>
      <w:r w:rsidRPr="00F34A35">
        <w:rPr>
          <w:rFonts w:ascii="Calibri" w:hAnsi="Calibri"/>
        </w:rPr>
        <w:t xml:space="preserve">, te weten: </w:t>
      </w:r>
      <w:r w:rsidR="008861E7">
        <w:rPr>
          <w:rFonts w:ascii="Calibri" w:hAnsi="Calibri"/>
        </w:rPr>
        <w:t>mevrouw M.S. Sticker</w:t>
      </w:r>
      <w:r w:rsidRPr="00F34A35">
        <w:rPr>
          <w:rFonts w:ascii="Calibri" w:hAnsi="Calibri"/>
        </w:rPr>
        <w:t xml:space="preserve">, fungeert als </w:t>
      </w:r>
      <w:proofErr w:type="spellStart"/>
      <w:r w:rsidRPr="00F34A35">
        <w:rPr>
          <w:rFonts w:ascii="Calibri" w:hAnsi="Calibri"/>
        </w:rPr>
        <w:t>klachtafhandelaar</w:t>
      </w:r>
      <w:proofErr w:type="spellEnd"/>
      <w:r w:rsidRPr="00F34A35">
        <w:rPr>
          <w:rFonts w:ascii="Calibri" w:hAnsi="Calibri"/>
        </w:rPr>
        <w:t>.</w:t>
      </w:r>
    </w:p>
    <w:p w14:paraId="3AFF9008" w14:textId="77777777" w:rsidR="00996AFE" w:rsidRPr="00F34A35" w:rsidRDefault="00996AFE" w:rsidP="00F34A35">
      <w:pPr>
        <w:pStyle w:val="Kop3"/>
        <w:spacing w:before="0" w:line="276" w:lineRule="auto"/>
        <w:rPr>
          <w:sz w:val="22"/>
        </w:rPr>
      </w:pPr>
      <w:r w:rsidRPr="00F34A35">
        <w:rPr>
          <w:sz w:val="22"/>
        </w:rPr>
        <w:t>Ontvangst en registratie van een schriftelijke klacht</w:t>
      </w:r>
    </w:p>
    <w:p w14:paraId="7945491C" w14:textId="7D6D1210" w:rsidR="00996AFE" w:rsidRPr="008861E7" w:rsidRDefault="00A04C40" w:rsidP="00F34A35">
      <w:pPr>
        <w:pStyle w:val="Lijstalinea"/>
        <w:numPr>
          <w:ilvl w:val="0"/>
          <w:numId w:val="6"/>
        </w:numPr>
        <w:spacing w:line="276" w:lineRule="auto"/>
        <w:rPr>
          <w:rFonts w:ascii="Calibri" w:hAnsi="Calibri"/>
        </w:rPr>
      </w:pPr>
      <w:r w:rsidRPr="008861E7">
        <w:rPr>
          <w:rFonts w:ascii="Calibri" w:hAnsi="Calibri"/>
        </w:rPr>
        <w:t>V</w:t>
      </w:r>
      <w:r>
        <w:rPr>
          <w:rFonts w:ascii="Calibri" w:hAnsi="Calibri"/>
        </w:rPr>
        <w:t>erder in Techniek</w:t>
      </w:r>
      <w:r w:rsidRPr="00F34A35">
        <w:rPr>
          <w:rFonts w:ascii="Calibri" w:hAnsi="Calibri"/>
        </w:rPr>
        <w:t xml:space="preserve"> </w:t>
      </w:r>
      <w:r w:rsidR="00996AFE" w:rsidRPr="00F34A35">
        <w:rPr>
          <w:rFonts w:ascii="Calibri" w:hAnsi="Calibri"/>
        </w:rPr>
        <w:t xml:space="preserve">registreert de klacht op het standaard klachtenformulier. De ontvangen schriftelijke klacht wordt als bijlage bij het formulier gevoegd. </w:t>
      </w:r>
      <w:bookmarkStart w:id="1" w:name="_Hlk104215099"/>
      <w:r w:rsidR="00A462C6" w:rsidRPr="008861E7">
        <w:rPr>
          <w:rFonts w:ascii="Calibri" w:hAnsi="Calibri"/>
        </w:rPr>
        <w:t>De klacht wordt vertrouwelijk behandeld.</w:t>
      </w:r>
    </w:p>
    <w:bookmarkEnd w:id="1"/>
    <w:p w14:paraId="7212BEF0" w14:textId="43FA7A96"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Bij onduidelijkheden met betrekking tot de inhoud van de klacht, neemt </w:t>
      </w:r>
      <w:r w:rsidR="00A04C40">
        <w:rPr>
          <w:rFonts w:ascii="Calibri" w:hAnsi="Calibri"/>
        </w:rPr>
        <w:t>Verder in Techniek</w:t>
      </w:r>
      <w:r w:rsidR="00A04C40" w:rsidRPr="00F34A35">
        <w:rPr>
          <w:rFonts w:ascii="Calibri" w:hAnsi="Calibri"/>
        </w:rPr>
        <w:t xml:space="preserve"> </w:t>
      </w:r>
      <w:r w:rsidRPr="00F34A35">
        <w:rPr>
          <w:rFonts w:ascii="Calibri" w:hAnsi="Calibri"/>
        </w:rPr>
        <w:t>telefonisch contact op</w:t>
      </w:r>
      <w:r w:rsidR="00817C82">
        <w:rPr>
          <w:rFonts w:ascii="Calibri" w:hAnsi="Calibri"/>
        </w:rPr>
        <w:t xml:space="preserve"> met de </w:t>
      </w:r>
      <w:r w:rsidR="00A8706D">
        <w:rPr>
          <w:rFonts w:ascii="Calibri" w:hAnsi="Calibri"/>
        </w:rPr>
        <w:t>zakelijke afnemer</w:t>
      </w:r>
      <w:r w:rsidR="00A8706D" w:rsidRPr="00F34A35">
        <w:rPr>
          <w:rFonts w:ascii="Calibri" w:hAnsi="Calibri"/>
        </w:rPr>
        <w:t xml:space="preserve"> </w:t>
      </w:r>
      <w:r w:rsidRPr="00F34A35">
        <w:rPr>
          <w:rFonts w:ascii="Calibri" w:hAnsi="Calibri"/>
        </w:rPr>
        <w:t>om aanvullende informatie te verkrijgen.</w:t>
      </w:r>
    </w:p>
    <w:p w14:paraId="5434027C" w14:textId="41B56696"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Van het standaard klachtenformulier en de schriftelijke klacht wordt een kopie gemaakt, welke beiden i</w:t>
      </w:r>
      <w:r w:rsidR="00817C82">
        <w:rPr>
          <w:rFonts w:ascii="Calibri" w:hAnsi="Calibri"/>
        </w:rPr>
        <w:t xml:space="preserve">n het dossier van de betrokken </w:t>
      </w:r>
      <w:r w:rsidR="00A8706D">
        <w:rPr>
          <w:rFonts w:ascii="Calibri" w:hAnsi="Calibri"/>
        </w:rPr>
        <w:t>zakelijke afnemer</w:t>
      </w:r>
      <w:r w:rsidR="00A8706D" w:rsidRPr="00F34A35">
        <w:rPr>
          <w:rFonts w:ascii="Calibri" w:hAnsi="Calibri"/>
        </w:rPr>
        <w:t xml:space="preserve"> </w:t>
      </w:r>
      <w:r w:rsidRPr="00F34A35">
        <w:rPr>
          <w:rFonts w:ascii="Calibri" w:hAnsi="Calibri"/>
        </w:rPr>
        <w:t>worden gevoegd.</w:t>
      </w:r>
    </w:p>
    <w:p w14:paraId="6A502E47"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r w:rsidRPr="008861E7">
        <w:rPr>
          <w:rFonts w:ascii="Calibri" w:hAnsi="Calibri"/>
        </w:rPr>
        <w:t>originele exemplaren van het standaard klachtenformulier en de schriftelijke klacht worden in een speciaal ‘klachtendossier’ opgeborgen.</w:t>
      </w:r>
    </w:p>
    <w:p w14:paraId="210C54D4" w14:textId="77777777" w:rsidR="00996AFE" w:rsidRPr="00F34A35" w:rsidRDefault="00996AFE" w:rsidP="00F34A35">
      <w:pPr>
        <w:pStyle w:val="Kop3"/>
        <w:spacing w:before="0" w:line="276" w:lineRule="auto"/>
        <w:rPr>
          <w:sz w:val="22"/>
        </w:rPr>
      </w:pPr>
      <w:r w:rsidRPr="00F34A35">
        <w:rPr>
          <w:sz w:val="22"/>
        </w:rPr>
        <w:t>Bevestigen van ingediende klacht</w:t>
      </w:r>
    </w:p>
    <w:p w14:paraId="711F063B"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stuurt binnen één week een ontvangstbevestiging, waarin is opgenomen:</w:t>
      </w:r>
    </w:p>
    <w:p w14:paraId="4E3EEEA2" w14:textId="77777777" w:rsidR="00996AFE" w:rsidRPr="00F34A35" w:rsidRDefault="00996AFE" w:rsidP="00F34A35">
      <w:pPr>
        <w:pStyle w:val="Lijstalinea"/>
        <w:numPr>
          <w:ilvl w:val="1"/>
          <w:numId w:val="8"/>
        </w:numPr>
        <w:spacing w:line="276" w:lineRule="auto"/>
        <w:rPr>
          <w:rFonts w:ascii="Calibri" w:hAnsi="Calibri"/>
        </w:rPr>
      </w:pPr>
      <w:r w:rsidRPr="00F34A35">
        <w:rPr>
          <w:rFonts w:ascii="Calibri" w:hAnsi="Calibri"/>
        </w:rPr>
        <w:t>een korte omschrijving van de klacht (inclusief de datum, plaats en bijzondere omstandigheden);</w:t>
      </w:r>
    </w:p>
    <w:p w14:paraId="5F559797" w14:textId="77777777" w:rsidR="00996AFE" w:rsidRPr="00F34A35" w:rsidRDefault="00996AFE" w:rsidP="00F34A35">
      <w:pPr>
        <w:pStyle w:val="Lijstalinea"/>
        <w:numPr>
          <w:ilvl w:val="1"/>
          <w:numId w:val="8"/>
        </w:numPr>
        <w:spacing w:line="276" w:lineRule="auto"/>
        <w:rPr>
          <w:rFonts w:ascii="Calibri" w:hAnsi="Calibri"/>
        </w:rPr>
      </w:pPr>
      <w:r w:rsidRPr="00F34A35">
        <w:rPr>
          <w:rFonts w:ascii="Calibri" w:hAnsi="Calibri"/>
        </w:rPr>
        <w:t>de verdere afhandeling van de klacht;</w:t>
      </w:r>
    </w:p>
    <w:p w14:paraId="71A5546B" w14:textId="59EAB897" w:rsidR="00996AFE" w:rsidRPr="00F34A35" w:rsidRDefault="00996AFE" w:rsidP="00F34A35">
      <w:pPr>
        <w:pStyle w:val="Lijstalinea"/>
        <w:numPr>
          <w:ilvl w:val="1"/>
          <w:numId w:val="8"/>
        </w:numPr>
        <w:spacing w:line="276" w:lineRule="auto"/>
        <w:rPr>
          <w:rFonts w:ascii="Calibri" w:hAnsi="Calibri"/>
        </w:rPr>
      </w:pPr>
      <w:r w:rsidRPr="00F34A35">
        <w:rPr>
          <w:rFonts w:ascii="Calibri" w:hAnsi="Calibri"/>
        </w:rPr>
        <w:t xml:space="preserve">de termijn waarbinnen </w:t>
      </w:r>
      <w:r w:rsidR="00A04C40">
        <w:rPr>
          <w:rFonts w:ascii="Calibri" w:hAnsi="Calibri"/>
        </w:rPr>
        <w:t>Verder in Techniek</w:t>
      </w:r>
      <w:r w:rsidR="00A04C40" w:rsidRPr="00F34A35">
        <w:rPr>
          <w:rFonts w:ascii="Calibri" w:hAnsi="Calibri"/>
        </w:rPr>
        <w:t xml:space="preserve"> </w:t>
      </w:r>
      <w:r w:rsidRPr="00F34A35">
        <w:rPr>
          <w:rFonts w:ascii="Calibri" w:hAnsi="Calibri"/>
        </w:rPr>
        <w:t>verwacht de klacht af te handelen.</w:t>
      </w:r>
    </w:p>
    <w:p w14:paraId="6EA48188"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De verzending van de bevestiging wordt geregistreerd op het standaard klachtenformulier.</w:t>
      </w:r>
    </w:p>
    <w:p w14:paraId="380A3791" w14:textId="77777777" w:rsidR="00996AFE" w:rsidRPr="00F34A35" w:rsidRDefault="00996AFE" w:rsidP="00F34A35">
      <w:pPr>
        <w:spacing w:line="276" w:lineRule="auto"/>
        <w:rPr>
          <w:rFonts w:ascii="Calibri" w:eastAsiaTheme="majorEastAsia" w:hAnsi="Calibri" w:cstheme="majorBidi"/>
          <w:b/>
          <w:bCs/>
          <w:color w:val="447A1C"/>
          <w:u w:val="single"/>
        </w:rPr>
      </w:pPr>
      <w:r w:rsidRPr="00F34A35">
        <w:rPr>
          <w:rFonts w:ascii="Calibri" w:hAnsi="Calibri"/>
          <w:color w:val="447A1C"/>
          <w:u w:val="single"/>
        </w:rPr>
        <w:br w:type="page"/>
      </w:r>
    </w:p>
    <w:p w14:paraId="7B028492" w14:textId="77777777" w:rsidR="00996AFE" w:rsidRPr="00F34A35" w:rsidRDefault="00996AFE" w:rsidP="00F34A35">
      <w:pPr>
        <w:pStyle w:val="Kop3"/>
        <w:spacing w:before="0" w:line="276" w:lineRule="auto"/>
        <w:rPr>
          <w:sz w:val="22"/>
        </w:rPr>
      </w:pPr>
      <w:r w:rsidRPr="00F34A35">
        <w:rPr>
          <w:sz w:val="22"/>
        </w:rPr>
        <w:lastRenderedPageBreak/>
        <w:t>Ontvankelijkheid klacht</w:t>
      </w:r>
    </w:p>
    <w:p w14:paraId="2AA4DF82"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Indien de klacht een gedraging (of het nalaten daarvan) betreft die langer dan een jaar voor het indienen van de klacht heeft plaatsgevonden, wordt deze klacht niet ontvankelijk verklaard. De niet ontvankelijkheidverklaring van de klacht heeft tot gevolg dat de klacht niet in behandeling wordt genomen.</w:t>
      </w:r>
    </w:p>
    <w:p w14:paraId="121F4B7B" w14:textId="77777777" w:rsidR="00996AFE" w:rsidRPr="00F34A35" w:rsidRDefault="00804671" w:rsidP="00F34A35">
      <w:pPr>
        <w:pStyle w:val="Lijstalinea"/>
        <w:numPr>
          <w:ilvl w:val="0"/>
          <w:numId w:val="6"/>
        </w:numPr>
        <w:spacing w:line="276" w:lineRule="auto"/>
        <w:rPr>
          <w:rFonts w:ascii="Calibri" w:hAnsi="Calibri"/>
        </w:rPr>
      </w:pPr>
      <w:r>
        <w:rPr>
          <w:rFonts w:ascii="Calibri" w:hAnsi="Calibri"/>
        </w:rPr>
        <w:t>De kandidaat</w:t>
      </w:r>
      <w:r w:rsidRPr="00F34A35">
        <w:rPr>
          <w:rFonts w:ascii="Calibri" w:hAnsi="Calibri"/>
        </w:rPr>
        <w:t xml:space="preserve"> </w:t>
      </w:r>
      <w:r w:rsidR="00996AFE" w:rsidRPr="00F34A35">
        <w:rPr>
          <w:rFonts w:ascii="Calibri" w:hAnsi="Calibri"/>
        </w:rPr>
        <w:t>wordt schriftelijk van de niet ontvankelijkheid van de klacht op de hoogte gesteld binnen een termijn van twee werken na het indienen van de klacht.</w:t>
      </w:r>
    </w:p>
    <w:p w14:paraId="559F6B93" w14:textId="77777777" w:rsidR="00996AFE" w:rsidRPr="00F34A35" w:rsidRDefault="00996AFE" w:rsidP="00F34A35">
      <w:pPr>
        <w:pStyle w:val="Kop3"/>
        <w:spacing w:before="0" w:line="276" w:lineRule="auto"/>
        <w:rPr>
          <w:sz w:val="22"/>
        </w:rPr>
      </w:pPr>
      <w:r w:rsidRPr="00F34A35">
        <w:rPr>
          <w:sz w:val="22"/>
        </w:rPr>
        <w:t>Gegrondheid klacht</w:t>
      </w:r>
    </w:p>
    <w:p w14:paraId="5FEEC197"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bepaalt of de klacht gegrond is. Het niet gegrond zijn van de klacht heeft tot gevolg dat de klacht niet in behandeling wordt genomen.</w:t>
      </w:r>
    </w:p>
    <w:p w14:paraId="658599DE" w14:textId="7A4C1D67" w:rsidR="00996AFE" w:rsidRPr="00F34A35" w:rsidRDefault="00817C82" w:rsidP="00F34A35">
      <w:pPr>
        <w:pStyle w:val="Lijstalinea"/>
        <w:numPr>
          <w:ilvl w:val="0"/>
          <w:numId w:val="6"/>
        </w:numPr>
        <w:spacing w:line="276" w:lineRule="auto"/>
        <w:rPr>
          <w:rFonts w:ascii="Calibri" w:hAnsi="Calibri"/>
        </w:rPr>
      </w:pPr>
      <w:r>
        <w:rPr>
          <w:rFonts w:ascii="Calibri" w:hAnsi="Calibri"/>
        </w:rPr>
        <w:t xml:space="preserve">De </w:t>
      </w:r>
      <w:r w:rsidR="00A8706D">
        <w:rPr>
          <w:rFonts w:ascii="Calibri" w:hAnsi="Calibri"/>
        </w:rPr>
        <w:t>zakelijke afnemer</w:t>
      </w:r>
      <w:r w:rsidR="00A8706D" w:rsidRPr="00F34A35">
        <w:rPr>
          <w:rFonts w:ascii="Calibri" w:hAnsi="Calibri"/>
        </w:rPr>
        <w:t xml:space="preserve"> </w:t>
      </w:r>
      <w:r w:rsidR="00996AFE" w:rsidRPr="00F34A35">
        <w:rPr>
          <w:rFonts w:ascii="Calibri" w:hAnsi="Calibri"/>
        </w:rPr>
        <w:t>wordt schriftelijk van de redenen van de niet gegrondheid op de hoogte gesteld binnen een termijn van twee weken na het indienen van de klacht.</w:t>
      </w:r>
    </w:p>
    <w:p w14:paraId="516CB596" w14:textId="77777777" w:rsidR="00996AFE" w:rsidRPr="00F34A35" w:rsidRDefault="00996AFE" w:rsidP="00F34A35">
      <w:pPr>
        <w:pStyle w:val="Kop3"/>
        <w:spacing w:before="0" w:line="276" w:lineRule="auto"/>
        <w:rPr>
          <w:sz w:val="22"/>
        </w:rPr>
      </w:pPr>
      <w:r w:rsidRPr="00F34A35">
        <w:rPr>
          <w:sz w:val="22"/>
        </w:rPr>
        <w:t>Onderzoek en afhandeling klacht</w:t>
      </w:r>
    </w:p>
    <w:p w14:paraId="527F1076"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legt de ontvangen klacht voor aan de betrokken medewerker(s).</w:t>
      </w:r>
    </w:p>
    <w:p w14:paraId="6FA757F4"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vat de reactie van de betrokkene samen op het standaard klachtenformulier,  leest de samenvatting voor en past hem aan tot de betrokkene zich akkoord verklaard met de omschrijving.</w:t>
      </w:r>
    </w:p>
    <w:p w14:paraId="01E62AB9"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informeert de betrokkene over de verdere afhandeling.</w:t>
      </w:r>
    </w:p>
    <w:p w14:paraId="7601B114" w14:textId="77777777" w:rsidR="00996AFE" w:rsidRPr="00F34A35" w:rsidRDefault="00996AFE" w:rsidP="00F34A35">
      <w:pPr>
        <w:pStyle w:val="Kop3"/>
        <w:spacing w:before="0" w:line="276" w:lineRule="auto"/>
        <w:rPr>
          <w:sz w:val="22"/>
        </w:rPr>
      </w:pPr>
      <w:r w:rsidRPr="00F34A35">
        <w:rPr>
          <w:sz w:val="22"/>
        </w:rPr>
        <w:t>Corrigerende maatregelen</w:t>
      </w:r>
    </w:p>
    <w:p w14:paraId="39F33D1C"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Indien de klacht gegrond is besluit de </w:t>
      </w:r>
      <w:proofErr w:type="spellStart"/>
      <w:r w:rsidRPr="00F34A35">
        <w:rPr>
          <w:rFonts w:ascii="Calibri" w:hAnsi="Calibri"/>
        </w:rPr>
        <w:t>klachtafhandelaar</w:t>
      </w:r>
      <w:proofErr w:type="spellEnd"/>
      <w:r w:rsidRPr="00F34A35">
        <w:rPr>
          <w:rFonts w:ascii="Calibri" w:hAnsi="Calibri"/>
        </w:rPr>
        <w:t>, aan de hand van de ernst van de klacht, de aanwijsbare oorzaak en de verantwoordelijkheid of er een correctie, genoegdoening en/of een vervangende dienst wordt aangeboden.</w:t>
      </w:r>
    </w:p>
    <w:p w14:paraId="437C3ADB" w14:textId="081D0B2F"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doet</w:t>
      </w:r>
      <w:r w:rsidR="00817C82">
        <w:rPr>
          <w:rFonts w:ascii="Calibri" w:hAnsi="Calibri"/>
        </w:rPr>
        <w:t xml:space="preserve"> telefonisch het aanbod aan de </w:t>
      </w:r>
      <w:r w:rsidR="00A8706D">
        <w:rPr>
          <w:rFonts w:ascii="Calibri" w:hAnsi="Calibri"/>
        </w:rPr>
        <w:t>zakelijke afnemer</w:t>
      </w:r>
      <w:r w:rsidR="00A8706D" w:rsidRPr="00F34A35">
        <w:rPr>
          <w:rFonts w:ascii="Calibri" w:hAnsi="Calibri"/>
        </w:rPr>
        <w:t xml:space="preserve"> </w:t>
      </w:r>
      <w:r w:rsidRPr="00F34A35">
        <w:rPr>
          <w:rFonts w:ascii="Calibri" w:hAnsi="Calibri"/>
        </w:rPr>
        <w:t>e</w:t>
      </w:r>
      <w:r w:rsidR="00804671">
        <w:rPr>
          <w:rFonts w:ascii="Calibri" w:hAnsi="Calibri"/>
        </w:rPr>
        <w:t xml:space="preserve">n peilt de tevredenheid van de </w:t>
      </w:r>
      <w:r w:rsidR="00A8706D">
        <w:rPr>
          <w:rFonts w:ascii="Calibri" w:hAnsi="Calibri"/>
        </w:rPr>
        <w:t>zakelijke afnemer</w:t>
      </w:r>
      <w:r w:rsidR="00A8706D" w:rsidRPr="00F34A35">
        <w:rPr>
          <w:rFonts w:ascii="Calibri" w:hAnsi="Calibri"/>
        </w:rPr>
        <w:t xml:space="preserve"> </w:t>
      </w:r>
      <w:r w:rsidRPr="00F34A35">
        <w:rPr>
          <w:rFonts w:ascii="Calibri" w:hAnsi="Calibri"/>
        </w:rPr>
        <w:t xml:space="preserve">over de maatregel en/of genoegdoening, waarna de </w:t>
      </w:r>
      <w:proofErr w:type="spellStart"/>
      <w:r w:rsidRPr="00F34A35">
        <w:rPr>
          <w:rFonts w:ascii="Calibri" w:hAnsi="Calibri"/>
        </w:rPr>
        <w:t>klachtafhandelaar</w:t>
      </w:r>
      <w:proofErr w:type="spellEnd"/>
      <w:r w:rsidRPr="00F34A35">
        <w:rPr>
          <w:rFonts w:ascii="Calibri" w:hAnsi="Calibri"/>
        </w:rPr>
        <w:t xml:space="preserve"> een sc</w:t>
      </w:r>
      <w:r w:rsidR="00817C82">
        <w:rPr>
          <w:rFonts w:ascii="Calibri" w:hAnsi="Calibri"/>
        </w:rPr>
        <w:t xml:space="preserve">hriftelijke bevestiging aan de </w:t>
      </w:r>
      <w:r w:rsidR="00A8706D">
        <w:rPr>
          <w:rFonts w:ascii="Calibri" w:hAnsi="Calibri"/>
        </w:rPr>
        <w:t>zakelijke afnemer</w:t>
      </w:r>
      <w:r w:rsidR="00A8706D" w:rsidRPr="00F34A35">
        <w:rPr>
          <w:rFonts w:ascii="Calibri" w:hAnsi="Calibri"/>
        </w:rPr>
        <w:t xml:space="preserve"> </w:t>
      </w:r>
      <w:r w:rsidRPr="00F34A35">
        <w:rPr>
          <w:rFonts w:ascii="Calibri" w:hAnsi="Calibri"/>
        </w:rPr>
        <w:t>verstuurt van datgene wat besproken is.</w:t>
      </w:r>
    </w:p>
    <w:p w14:paraId="0FEABBAD" w14:textId="12130E86"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Bij </w:t>
      </w:r>
      <w:r w:rsidR="00817C82">
        <w:rPr>
          <w:rFonts w:ascii="Calibri" w:hAnsi="Calibri"/>
        </w:rPr>
        <w:t xml:space="preserve">gebleken ontevredenheid van de </w:t>
      </w:r>
      <w:r w:rsidR="00A8706D">
        <w:rPr>
          <w:rFonts w:ascii="Calibri" w:hAnsi="Calibri"/>
        </w:rPr>
        <w:t>zakelijke afnemer</w:t>
      </w:r>
      <w:r w:rsidR="00A8706D" w:rsidRPr="00F34A35">
        <w:rPr>
          <w:rFonts w:ascii="Calibri" w:hAnsi="Calibri"/>
        </w:rPr>
        <w:t xml:space="preserve"> </w:t>
      </w:r>
      <w:r w:rsidRPr="00F34A35">
        <w:rPr>
          <w:rFonts w:ascii="Calibri" w:hAnsi="Calibri"/>
        </w:rPr>
        <w:t xml:space="preserve">met het aanbod, overweegt de </w:t>
      </w:r>
      <w:proofErr w:type="spellStart"/>
      <w:r w:rsidRPr="00F34A35">
        <w:rPr>
          <w:rFonts w:ascii="Calibri" w:hAnsi="Calibri"/>
        </w:rPr>
        <w:t>klachtafhandelaar</w:t>
      </w:r>
      <w:proofErr w:type="spellEnd"/>
      <w:r w:rsidRPr="00F34A35">
        <w:rPr>
          <w:rFonts w:ascii="Calibri" w:hAnsi="Calibri"/>
        </w:rPr>
        <w:t xml:space="preserve"> of een nieuw intern onderzoek en/of een nieuw aanbod wenselijk is.</w:t>
      </w:r>
    </w:p>
    <w:p w14:paraId="3B2EA6B4" w14:textId="455E4DEC"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H</w:t>
      </w:r>
      <w:r w:rsidR="00817C82">
        <w:rPr>
          <w:rFonts w:ascii="Calibri" w:hAnsi="Calibri"/>
        </w:rPr>
        <w:t xml:space="preserve">et aanbod en de reactie van de </w:t>
      </w:r>
      <w:r w:rsidR="00A8706D">
        <w:rPr>
          <w:rFonts w:ascii="Calibri" w:hAnsi="Calibri"/>
        </w:rPr>
        <w:t>zakelijke afnemer</w:t>
      </w:r>
      <w:r w:rsidR="00A8706D" w:rsidRPr="00F34A35">
        <w:rPr>
          <w:rFonts w:ascii="Calibri" w:hAnsi="Calibri"/>
        </w:rPr>
        <w:t xml:space="preserve"> </w:t>
      </w:r>
      <w:r w:rsidRPr="00F34A35">
        <w:rPr>
          <w:rFonts w:ascii="Calibri" w:hAnsi="Calibri"/>
        </w:rPr>
        <w:t>worden schriftelijk vastgelegd op het standaard klachtenformulier.</w:t>
      </w:r>
    </w:p>
    <w:p w14:paraId="07BE0C7A" w14:textId="2C46B1FA"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draagt zorg voor de afhandeling van datgene wat is afgesproken met de  </w:t>
      </w:r>
      <w:r w:rsidR="00A8706D">
        <w:rPr>
          <w:rFonts w:ascii="Calibri" w:hAnsi="Calibri"/>
        </w:rPr>
        <w:t>zakelijke afnemer</w:t>
      </w:r>
      <w:r w:rsidRPr="00F34A35">
        <w:rPr>
          <w:rFonts w:ascii="Calibri" w:hAnsi="Calibri"/>
        </w:rPr>
        <w:t>.</w:t>
      </w:r>
    </w:p>
    <w:p w14:paraId="20F169EE" w14:textId="77777777" w:rsidR="00996AFE" w:rsidRPr="00F34A35" w:rsidRDefault="00996AFE" w:rsidP="00F34A35">
      <w:pPr>
        <w:pStyle w:val="Kop3"/>
        <w:spacing w:before="0" w:line="276" w:lineRule="auto"/>
        <w:rPr>
          <w:sz w:val="22"/>
        </w:rPr>
      </w:pPr>
      <w:r w:rsidRPr="00F34A35">
        <w:rPr>
          <w:sz w:val="22"/>
        </w:rPr>
        <w:t>Termijn afhandelen klacht</w:t>
      </w:r>
    </w:p>
    <w:p w14:paraId="68799F7B" w14:textId="1AB3CBAD" w:rsidR="00996AFE" w:rsidRPr="008861E7" w:rsidRDefault="00996AFE" w:rsidP="00F34A35">
      <w:pPr>
        <w:pStyle w:val="Lijstalinea"/>
        <w:numPr>
          <w:ilvl w:val="0"/>
          <w:numId w:val="6"/>
        </w:numPr>
        <w:spacing w:line="276" w:lineRule="auto"/>
        <w:rPr>
          <w:rFonts w:ascii="Calibri" w:hAnsi="Calibri"/>
        </w:rPr>
      </w:pPr>
      <w:r w:rsidRPr="00F34A35">
        <w:rPr>
          <w:rFonts w:ascii="Calibri" w:hAnsi="Calibri"/>
        </w:rPr>
        <w:t xml:space="preserve">De klacht wordt door de </w:t>
      </w:r>
      <w:proofErr w:type="spellStart"/>
      <w:r w:rsidRPr="00F34A35">
        <w:rPr>
          <w:rFonts w:ascii="Calibri" w:hAnsi="Calibri"/>
        </w:rPr>
        <w:t>klachtafhandelaar</w:t>
      </w:r>
      <w:proofErr w:type="spellEnd"/>
      <w:r w:rsidRPr="00F34A35">
        <w:rPr>
          <w:rFonts w:ascii="Calibri" w:hAnsi="Calibri"/>
        </w:rPr>
        <w:t xml:space="preserve"> binnen vier weken na ontvangst van de klacht afgehandeld.</w:t>
      </w:r>
      <w:r w:rsidR="002B140F">
        <w:rPr>
          <w:rFonts w:ascii="Calibri" w:hAnsi="Calibri"/>
        </w:rPr>
        <w:t xml:space="preserve"> </w:t>
      </w:r>
      <w:bookmarkStart w:id="2" w:name="_Hlk104215188"/>
      <w:r w:rsidR="002B140F" w:rsidRPr="008861E7">
        <w:rPr>
          <w:rFonts w:ascii="Calibri" w:hAnsi="Calibri"/>
        </w:rPr>
        <w:t xml:space="preserve">Hiervan wordt alleen beargumenteerd afgeweken. Bij afwijking worden de klagende partij op de hoogte gesteld en wordt er een indicatie gegeven wanneer Verder in Techniek verwacht uitsluitsel te kunnen geven. </w:t>
      </w:r>
    </w:p>
    <w:bookmarkEnd w:id="2"/>
    <w:p w14:paraId="1CE83197"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geldende termijn voor de afhandeling van de klacht mag eenmaal met vier weken verlengd worden, </w:t>
      </w:r>
      <w:r w:rsidRPr="00F34A35">
        <w:rPr>
          <w:rFonts w:ascii="Calibri" w:hAnsi="Calibri"/>
          <w:u w:val="single"/>
        </w:rPr>
        <w:t>mits</w:t>
      </w:r>
      <w:r w:rsidRPr="00F34A35">
        <w:rPr>
          <w:rFonts w:ascii="Calibri" w:hAnsi="Calibri"/>
        </w:rPr>
        <w:t xml:space="preserve"> hiervoor toestemming is verkregen van de indiener van de klacht.</w:t>
      </w:r>
    </w:p>
    <w:p w14:paraId="12C323A8" w14:textId="77777777" w:rsidR="00996AFE" w:rsidRPr="00F34A35" w:rsidRDefault="00996AFE" w:rsidP="00F34A35">
      <w:pPr>
        <w:pStyle w:val="Kop3"/>
        <w:spacing w:before="0" w:line="276" w:lineRule="auto"/>
        <w:rPr>
          <w:sz w:val="22"/>
        </w:rPr>
      </w:pPr>
      <w:r w:rsidRPr="00F34A35">
        <w:rPr>
          <w:sz w:val="22"/>
        </w:rPr>
        <w:t>Verslaglegging</w:t>
      </w:r>
    </w:p>
    <w:p w14:paraId="633BA78A" w14:textId="3DD66AB1"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doet binnen twee weken na het oplossen van de klac</w:t>
      </w:r>
      <w:r w:rsidR="00817C82">
        <w:rPr>
          <w:rFonts w:ascii="Calibri" w:hAnsi="Calibri"/>
        </w:rPr>
        <w:t xml:space="preserve">ht schriftelijk verslag aan de </w:t>
      </w:r>
      <w:r w:rsidR="00A8706D">
        <w:rPr>
          <w:rFonts w:ascii="Calibri" w:hAnsi="Calibri"/>
        </w:rPr>
        <w:t>zakelijke afnemer</w:t>
      </w:r>
      <w:r w:rsidR="00A8706D" w:rsidRPr="00F34A35">
        <w:rPr>
          <w:rFonts w:ascii="Calibri" w:hAnsi="Calibri"/>
        </w:rPr>
        <w:t xml:space="preserve"> </w:t>
      </w:r>
      <w:r w:rsidRPr="00F34A35">
        <w:rPr>
          <w:rFonts w:ascii="Calibri" w:hAnsi="Calibri"/>
        </w:rPr>
        <w:t>en alle betrokkenen.</w:t>
      </w:r>
    </w:p>
    <w:p w14:paraId="02974C3A" w14:textId="1F660563" w:rsidR="00996AFE" w:rsidRPr="008861E7" w:rsidRDefault="00996AFE" w:rsidP="008861E7">
      <w:pPr>
        <w:pStyle w:val="Lijstalinea"/>
        <w:numPr>
          <w:ilvl w:val="0"/>
          <w:numId w:val="6"/>
        </w:numPr>
        <w:spacing w:line="276" w:lineRule="auto"/>
        <w:rPr>
          <w:rFonts w:ascii="Calibri" w:hAnsi="Calibri"/>
        </w:rPr>
      </w:pPr>
      <w:r w:rsidRPr="00F34A35">
        <w:rPr>
          <w:rFonts w:ascii="Calibri" w:hAnsi="Calibri"/>
        </w:rPr>
        <w:t>Het schriftelijk verslag wordt opgeborgen in het ‘klachtendossier’</w:t>
      </w:r>
      <w:r w:rsidR="008861E7">
        <w:rPr>
          <w:rFonts w:ascii="Calibri" w:hAnsi="Calibri"/>
        </w:rPr>
        <w:t xml:space="preserve"> </w:t>
      </w:r>
      <w:r w:rsidR="008861E7">
        <w:rPr>
          <w:rFonts w:ascii="Calibri" w:hAnsi="Calibri"/>
        </w:rPr>
        <w:t>en wordt binnen het vastgestelde termijn van 5 jaar bewaard</w:t>
      </w:r>
      <w:r w:rsidRPr="008861E7">
        <w:rPr>
          <w:rFonts w:ascii="Calibri" w:hAnsi="Calibri"/>
        </w:rPr>
        <w:t>.</w:t>
      </w:r>
    </w:p>
    <w:p w14:paraId="0154008D" w14:textId="233A879B"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lastRenderedPageBreak/>
        <w:t>Een kopie van het schriftelijk verslag wordt i</w:t>
      </w:r>
      <w:r w:rsidR="00817C82">
        <w:rPr>
          <w:rFonts w:ascii="Calibri" w:hAnsi="Calibri"/>
        </w:rPr>
        <w:t xml:space="preserve">n het dossier van de betrokken </w:t>
      </w:r>
      <w:r w:rsidR="00A8706D">
        <w:rPr>
          <w:rFonts w:ascii="Calibri" w:hAnsi="Calibri"/>
        </w:rPr>
        <w:t>zakelijke afnemer</w:t>
      </w:r>
      <w:r w:rsidR="00A8706D" w:rsidRPr="00F34A35">
        <w:rPr>
          <w:rFonts w:ascii="Calibri" w:hAnsi="Calibri"/>
        </w:rPr>
        <w:t xml:space="preserve"> </w:t>
      </w:r>
      <w:r w:rsidRPr="00F34A35">
        <w:rPr>
          <w:rFonts w:ascii="Calibri" w:hAnsi="Calibri"/>
        </w:rPr>
        <w:t>gevoegd.</w:t>
      </w:r>
    </w:p>
    <w:p w14:paraId="0EA5CC89" w14:textId="77777777" w:rsidR="00996AFE" w:rsidRPr="00F34A35" w:rsidRDefault="00996AFE" w:rsidP="00F34A35">
      <w:pPr>
        <w:pStyle w:val="Kop3"/>
        <w:spacing w:before="0" w:line="276" w:lineRule="auto"/>
        <w:rPr>
          <w:sz w:val="22"/>
        </w:rPr>
      </w:pPr>
      <w:r w:rsidRPr="00F34A35">
        <w:rPr>
          <w:sz w:val="22"/>
        </w:rPr>
        <w:t>Preventieve maatregelen</w:t>
      </w:r>
    </w:p>
    <w:p w14:paraId="09A46DCC"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afhandelaar</w:t>
      </w:r>
      <w:proofErr w:type="spellEnd"/>
      <w:r w:rsidRPr="00F34A35">
        <w:rPr>
          <w:rFonts w:ascii="Calibri" w:hAnsi="Calibri"/>
        </w:rPr>
        <w:t xml:space="preserve"> verifieert of er preventieve maatregelen genomen kunnen worden om herhaling van de omstandigheden die tot de klacht hebben geleid, te voorkomen.</w:t>
      </w:r>
    </w:p>
    <w:p w14:paraId="0414DD26"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Indien de </w:t>
      </w:r>
      <w:proofErr w:type="spellStart"/>
      <w:r w:rsidRPr="00F34A35">
        <w:rPr>
          <w:rFonts w:ascii="Calibri" w:hAnsi="Calibri"/>
        </w:rPr>
        <w:t>afhandelaar</w:t>
      </w:r>
      <w:proofErr w:type="spellEnd"/>
      <w:r w:rsidRPr="00F34A35">
        <w:rPr>
          <w:rFonts w:ascii="Calibri" w:hAnsi="Calibri"/>
        </w:rPr>
        <w:t xml:space="preserve"> bepaalt dat er preventieve maatregelen genomen kunnen worden, overlegt de </w:t>
      </w:r>
      <w:proofErr w:type="spellStart"/>
      <w:r w:rsidRPr="00F34A35">
        <w:rPr>
          <w:rFonts w:ascii="Calibri" w:hAnsi="Calibri"/>
        </w:rPr>
        <w:t>afhandelaar</w:t>
      </w:r>
      <w:proofErr w:type="spellEnd"/>
      <w:r w:rsidRPr="00F34A35">
        <w:rPr>
          <w:rFonts w:ascii="Calibri" w:hAnsi="Calibri"/>
        </w:rPr>
        <w:t xml:space="preserve"> met degene die de effectieve verbeteringen kan doorvoeren.</w:t>
      </w:r>
    </w:p>
    <w:p w14:paraId="2F749CA8"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De preventieve maatregelen worden vastgelegd op het standaard klachtenformulier.</w:t>
      </w:r>
    </w:p>
    <w:p w14:paraId="27AA9841" w14:textId="77777777" w:rsidR="00996AFE" w:rsidRPr="00F34A35" w:rsidRDefault="00996AFE" w:rsidP="00F34A35">
      <w:pPr>
        <w:pStyle w:val="Kop3"/>
        <w:spacing w:before="0" w:line="276" w:lineRule="auto"/>
        <w:rPr>
          <w:sz w:val="22"/>
        </w:rPr>
      </w:pPr>
      <w:r w:rsidRPr="00F34A35">
        <w:rPr>
          <w:sz w:val="22"/>
        </w:rPr>
        <w:t>Rapportage</w:t>
      </w:r>
    </w:p>
    <w:p w14:paraId="569FBCA5" w14:textId="77777777"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analyseert elk jaar de klachten, waarbij hij beoordeelt of:</w:t>
      </w:r>
    </w:p>
    <w:p w14:paraId="4914E746" w14:textId="77777777" w:rsidR="00996AFE" w:rsidRPr="00F34A35" w:rsidRDefault="00996AFE" w:rsidP="00F34A35">
      <w:pPr>
        <w:pStyle w:val="Lijstalinea"/>
        <w:numPr>
          <w:ilvl w:val="1"/>
          <w:numId w:val="6"/>
        </w:numPr>
        <w:spacing w:line="276" w:lineRule="auto"/>
        <w:rPr>
          <w:rFonts w:ascii="Calibri" w:hAnsi="Calibri"/>
        </w:rPr>
      </w:pPr>
      <w:r w:rsidRPr="00F34A35">
        <w:rPr>
          <w:rFonts w:ascii="Calibri" w:hAnsi="Calibri"/>
        </w:rPr>
        <w:t>trends zichtbaar zijn;</w:t>
      </w:r>
    </w:p>
    <w:p w14:paraId="41F94065" w14:textId="77777777" w:rsidR="00996AFE" w:rsidRPr="00F34A35" w:rsidRDefault="00996AFE" w:rsidP="00F34A35">
      <w:pPr>
        <w:pStyle w:val="Lijstalinea"/>
        <w:numPr>
          <w:ilvl w:val="1"/>
          <w:numId w:val="6"/>
        </w:numPr>
        <w:spacing w:line="276" w:lineRule="auto"/>
        <w:rPr>
          <w:rFonts w:ascii="Calibri" w:hAnsi="Calibri"/>
        </w:rPr>
      </w:pPr>
      <w:r w:rsidRPr="00F34A35">
        <w:rPr>
          <w:rFonts w:ascii="Calibri" w:hAnsi="Calibri"/>
        </w:rPr>
        <w:t>corrigerende maatregelen tot tevredenheid hebben geleid en/of</w:t>
      </w:r>
    </w:p>
    <w:p w14:paraId="122845F9" w14:textId="77777777" w:rsidR="00996AFE" w:rsidRPr="00F34A35" w:rsidRDefault="00996AFE" w:rsidP="00F34A35">
      <w:pPr>
        <w:pStyle w:val="Lijstalinea"/>
        <w:numPr>
          <w:ilvl w:val="1"/>
          <w:numId w:val="6"/>
        </w:numPr>
        <w:spacing w:line="276" w:lineRule="auto"/>
        <w:rPr>
          <w:rFonts w:ascii="Calibri" w:hAnsi="Calibri"/>
        </w:rPr>
      </w:pPr>
      <w:r w:rsidRPr="00F34A35">
        <w:rPr>
          <w:rFonts w:ascii="Calibri" w:hAnsi="Calibri"/>
        </w:rPr>
        <w:t>preventieve maatregelen tot verbetering hebben geleid.</w:t>
      </w:r>
    </w:p>
    <w:p w14:paraId="2E112EC9" w14:textId="5C3207B6"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jaarlijkse klachtenanalyse maakt deel uit van het kwaliteitsbeleid van </w:t>
      </w:r>
      <w:r w:rsidR="00A362D0">
        <w:rPr>
          <w:rFonts w:ascii="Calibri" w:hAnsi="Calibri"/>
        </w:rPr>
        <w:t>Verder in Techniek</w:t>
      </w:r>
      <w:r w:rsidRPr="00F34A35">
        <w:rPr>
          <w:rFonts w:ascii="Calibri" w:hAnsi="Calibri"/>
        </w:rPr>
        <w:t>.</w:t>
      </w:r>
    </w:p>
    <w:p w14:paraId="643C99E0" w14:textId="77777777" w:rsidR="00996AFE" w:rsidRPr="00F34A35" w:rsidRDefault="00996AFE" w:rsidP="00F34A35">
      <w:pPr>
        <w:pStyle w:val="Kop3"/>
        <w:spacing w:before="0" w:line="276" w:lineRule="auto"/>
        <w:rPr>
          <w:sz w:val="22"/>
        </w:rPr>
      </w:pPr>
      <w:r w:rsidRPr="00F34A35">
        <w:rPr>
          <w:sz w:val="22"/>
        </w:rPr>
        <w:t>Bezwaar aantekenen</w:t>
      </w:r>
    </w:p>
    <w:p w14:paraId="03E823CF" w14:textId="5EDDBCC4"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Indien de </w:t>
      </w:r>
      <w:proofErr w:type="spellStart"/>
      <w:r w:rsidRPr="00F34A35">
        <w:rPr>
          <w:rFonts w:ascii="Calibri" w:hAnsi="Calibri"/>
        </w:rPr>
        <w:t>klachtafhandelaar</w:t>
      </w:r>
      <w:proofErr w:type="spellEnd"/>
      <w:r w:rsidRPr="00F34A35">
        <w:rPr>
          <w:rFonts w:ascii="Calibri" w:hAnsi="Calibri"/>
        </w:rPr>
        <w:t xml:space="preserve"> de klacht</w:t>
      </w:r>
      <w:r w:rsidR="00817C82">
        <w:rPr>
          <w:rFonts w:ascii="Calibri" w:hAnsi="Calibri"/>
        </w:rPr>
        <w:t xml:space="preserve"> niet naar tevredenheid van de </w:t>
      </w:r>
      <w:r w:rsidR="008B3B89">
        <w:rPr>
          <w:rFonts w:ascii="Calibri" w:hAnsi="Calibri"/>
        </w:rPr>
        <w:t>zakelijke afnemer</w:t>
      </w:r>
      <w:r w:rsidR="008B3B89" w:rsidRPr="00F34A35">
        <w:rPr>
          <w:rFonts w:ascii="Calibri" w:hAnsi="Calibri"/>
        </w:rPr>
        <w:t xml:space="preserve"> </w:t>
      </w:r>
      <w:r w:rsidRPr="00F34A35">
        <w:rPr>
          <w:rFonts w:ascii="Calibri" w:hAnsi="Calibri"/>
        </w:rPr>
        <w:t>heeft afgeha</w:t>
      </w:r>
      <w:r w:rsidR="00DE4760">
        <w:rPr>
          <w:rFonts w:ascii="Calibri" w:hAnsi="Calibri"/>
        </w:rPr>
        <w:t xml:space="preserve">ndeld, heeft de </w:t>
      </w:r>
      <w:r w:rsidR="008B3B89">
        <w:rPr>
          <w:rFonts w:ascii="Calibri" w:hAnsi="Calibri"/>
        </w:rPr>
        <w:t>zakelijke afnemer</w:t>
      </w:r>
      <w:r w:rsidR="008B3B89" w:rsidRPr="00F34A35">
        <w:rPr>
          <w:rFonts w:ascii="Calibri" w:hAnsi="Calibri"/>
        </w:rPr>
        <w:t xml:space="preserve"> </w:t>
      </w:r>
      <w:r w:rsidRPr="00F34A35">
        <w:rPr>
          <w:rFonts w:ascii="Calibri" w:hAnsi="Calibri"/>
        </w:rPr>
        <w:t xml:space="preserve">de mogelijkheid om bezwaar aan te tekenen bij de directeur van </w:t>
      </w:r>
      <w:r w:rsidR="00A04C40">
        <w:rPr>
          <w:rFonts w:ascii="Calibri" w:hAnsi="Calibri"/>
        </w:rPr>
        <w:t>Verder in Techniek</w:t>
      </w:r>
      <w:r w:rsidRPr="00F34A35">
        <w:rPr>
          <w:rFonts w:ascii="Calibri" w:hAnsi="Calibri"/>
        </w:rPr>
        <w:t>, te weten</w:t>
      </w:r>
      <w:r w:rsidRPr="008861E7">
        <w:rPr>
          <w:rFonts w:ascii="Calibri" w:hAnsi="Calibri"/>
        </w:rPr>
        <w:t>: de heer</w:t>
      </w:r>
      <w:r w:rsidR="00A04C40" w:rsidRPr="008861E7">
        <w:rPr>
          <w:rFonts w:ascii="Calibri" w:hAnsi="Calibri"/>
        </w:rPr>
        <w:t xml:space="preserve"> </w:t>
      </w:r>
      <w:r w:rsidR="00E616DF" w:rsidRPr="008861E7">
        <w:rPr>
          <w:rFonts w:ascii="Calibri" w:hAnsi="Calibri"/>
        </w:rPr>
        <w:t xml:space="preserve">P. </w:t>
      </w:r>
      <w:proofErr w:type="spellStart"/>
      <w:r w:rsidR="00E616DF" w:rsidRPr="008861E7">
        <w:rPr>
          <w:rFonts w:ascii="Calibri" w:hAnsi="Calibri"/>
        </w:rPr>
        <w:t>Holtslag</w:t>
      </w:r>
      <w:proofErr w:type="spellEnd"/>
      <w:r w:rsidR="00E616DF" w:rsidRPr="008861E7">
        <w:rPr>
          <w:rFonts w:ascii="Calibri" w:hAnsi="Calibri"/>
        </w:rPr>
        <w:t>.</w:t>
      </w:r>
    </w:p>
    <w:p w14:paraId="7BB27238" w14:textId="1107DBBE"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Middels een aangetekende brief, geric</w:t>
      </w:r>
      <w:r w:rsidR="00DE4760">
        <w:rPr>
          <w:rFonts w:ascii="Calibri" w:hAnsi="Calibri"/>
        </w:rPr>
        <w:t xml:space="preserve">ht aan de directeur, tekent de </w:t>
      </w:r>
      <w:r w:rsidR="008B3B89">
        <w:rPr>
          <w:rFonts w:ascii="Calibri" w:hAnsi="Calibri"/>
        </w:rPr>
        <w:t>zakelijke afnemer</w:t>
      </w:r>
      <w:r w:rsidR="008B3B89" w:rsidRPr="00F34A35">
        <w:rPr>
          <w:rFonts w:ascii="Calibri" w:hAnsi="Calibri"/>
        </w:rPr>
        <w:t xml:space="preserve"> </w:t>
      </w:r>
      <w:r w:rsidRPr="00F34A35">
        <w:rPr>
          <w:rFonts w:ascii="Calibri" w:hAnsi="Calibri"/>
        </w:rPr>
        <w:t>bezwaar aan tegen de afhandeling van de klacht.</w:t>
      </w:r>
    </w:p>
    <w:p w14:paraId="07D4CD20" w14:textId="202C865A"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De directeur van </w:t>
      </w:r>
      <w:r w:rsidR="00E616DF">
        <w:rPr>
          <w:rFonts w:ascii="Calibri" w:hAnsi="Calibri"/>
        </w:rPr>
        <w:t>Verder in Techniek</w:t>
      </w:r>
      <w:r w:rsidR="00E616DF" w:rsidRPr="00F34A35">
        <w:rPr>
          <w:rFonts w:ascii="Calibri" w:hAnsi="Calibri"/>
        </w:rPr>
        <w:t xml:space="preserve"> </w:t>
      </w:r>
      <w:r w:rsidRPr="00F34A35">
        <w:rPr>
          <w:rFonts w:ascii="Calibri" w:hAnsi="Calibri"/>
        </w:rPr>
        <w:t>handelt bij de afhandeling van het bezwaar overeenkomstig de artikelen 1 tot en met 14 van dit klachtenreglement, met dien verstande dat de genoemde termijnen ingaan vanaf de datum van ontvangst van het aangetekende bezwaar.</w:t>
      </w:r>
    </w:p>
    <w:p w14:paraId="09CE04FE" w14:textId="77777777" w:rsidR="00996AFE" w:rsidRPr="00F34A35" w:rsidRDefault="00996AFE" w:rsidP="00F34A35">
      <w:pPr>
        <w:pStyle w:val="Kop3"/>
        <w:spacing w:before="0" w:line="276" w:lineRule="auto"/>
        <w:rPr>
          <w:sz w:val="22"/>
        </w:rPr>
      </w:pPr>
      <w:r w:rsidRPr="00F34A35">
        <w:rPr>
          <w:sz w:val="22"/>
        </w:rPr>
        <w:t>Beroep</w:t>
      </w:r>
    </w:p>
    <w:p w14:paraId="438EE997" w14:textId="32BDB42E" w:rsidR="002B140F" w:rsidRDefault="00996AFE" w:rsidP="002B140F">
      <w:pPr>
        <w:spacing w:line="276" w:lineRule="auto"/>
        <w:rPr>
          <w:rFonts w:ascii="Calibri" w:hAnsi="Calibri"/>
        </w:rPr>
      </w:pPr>
      <w:r w:rsidRPr="008861E7">
        <w:rPr>
          <w:rFonts w:ascii="Calibri" w:hAnsi="Calibri"/>
        </w:rPr>
        <w:t>Indien de klacht</w:t>
      </w:r>
      <w:r w:rsidR="00DE4760" w:rsidRPr="008861E7">
        <w:rPr>
          <w:rFonts w:ascii="Calibri" w:hAnsi="Calibri"/>
        </w:rPr>
        <w:t xml:space="preserve"> niet naar tevredenheid van de </w:t>
      </w:r>
      <w:r w:rsidR="008B3B89" w:rsidRPr="008861E7">
        <w:rPr>
          <w:rFonts w:ascii="Calibri" w:hAnsi="Calibri"/>
        </w:rPr>
        <w:t xml:space="preserve">zakelijke afnemer </w:t>
      </w:r>
      <w:r w:rsidR="00804671" w:rsidRPr="008861E7">
        <w:rPr>
          <w:rFonts w:ascii="Calibri" w:hAnsi="Calibri"/>
        </w:rPr>
        <w:t xml:space="preserve">is afgehandeld </w:t>
      </w:r>
      <w:r w:rsidR="00DE4760" w:rsidRPr="008861E7">
        <w:rPr>
          <w:rFonts w:ascii="Calibri" w:hAnsi="Calibri"/>
        </w:rPr>
        <w:t xml:space="preserve">staat het de </w:t>
      </w:r>
      <w:r w:rsidR="008B3B89" w:rsidRPr="008861E7">
        <w:rPr>
          <w:rFonts w:ascii="Calibri" w:hAnsi="Calibri"/>
        </w:rPr>
        <w:t xml:space="preserve">zakelijke afnemer </w:t>
      </w:r>
      <w:r w:rsidRPr="008861E7">
        <w:rPr>
          <w:rFonts w:ascii="Calibri" w:hAnsi="Calibri"/>
        </w:rPr>
        <w:t xml:space="preserve">vrij om de klacht neer te leggen </w:t>
      </w:r>
      <w:r w:rsidR="002B140F" w:rsidRPr="008861E7">
        <w:rPr>
          <w:rFonts w:ascii="Calibri" w:hAnsi="Calibri"/>
        </w:rPr>
        <w:t>bij de commissie Kwaliteitshandhaving van de NRTO, dit staat beschreven op de website van de NRTO. De NRTO kan ook hierin bemiddelen.</w:t>
      </w:r>
      <w:r w:rsidR="00A462C6" w:rsidRPr="008861E7">
        <w:rPr>
          <w:rFonts w:ascii="Calibri" w:hAnsi="Calibri"/>
        </w:rPr>
        <w:t xml:space="preserve"> Verder in Techniek conformeert zich aan het oordeel van de beroepsinstantie en zorgt voor snelle afhandeling van de eventuele consequenties.</w:t>
      </w:r>
      <w:r w:rsidR="00A462C6">
        <w:rPr>
          <w:rFonts w:ascii="Calibri" w:hAnsi="Calibri"/>
        </w:rPr>
        <w:t xml:space="preserve"> </w:t>
      </w:r>
    </w:p>
    <w:p w14:paraId="4D6CB07B" w14:textId="5CA4216B" w:rsidR="00996AFE" w:rsidRPr="002B140F" w:rsidRDefault="00996AFE" w:rsidP="00F34A35">
      <w:pPr>
        <w:pStyle w:val="Lijstalinea"/>
        <w:numPr>
          <w:ilvl w:val="0"/>
          <w:numId w:val="7"/>
        </w:numPr>
        <w:spacing w:line="276" w:lineRule="auto"/>
        <w:rPr>
          <w:rFonts w:ascii="Calibri" w:hAnsi="Calibri"/>
        </w:rPr>
      </w:pPr>
      <w:r w:rsidRPr="002B140F">
        <w:rPr>
          <w:rFonts w:ascii="Calibri" w:hAnsi="Calibri"/>
        </w:rPr>
        <w:br w:type="page"/>
      </w:r>
    </w:p>
    <w:p w14:paraId="5DBB46FB" w14:textId="77777777" w:rsidR="00996AFE" w:rsidRPr="00F34A35" w:rsidRDefault="00370CAB" w:rsidP="00F34A35">
      <w:pPr>
        <w:spacing w:line="276" w:lineRule="auto"/>
        <w:rPr>
          <w:rFonts w:ascii="Calibri" w:hAnsi="Calibri"/>
          <w:b/>
          <w:sz w:val="24"/>
          <w:szCs w:val="24"/>
        </w:rPr>
      </w:pPr>
      <w:r>
        <w:rPr>
          <w:rFonts w:ascii="Calibri" w:hAnsi="Calibri"/>
          <w:b/>
          <w:sz w:val="24"/>
          <w:szCs w:val="24"/>
        </w:rPr>
        <w:lastRenderedPageBreak/>
        <w:t>Klacht</w:t>
      </w:r>
      <w:r w:rsidR="00F34A35" w:rsidRPr="00F34A35">
        <w:rPr>
          <w:rFonts w:ascii="Calibri" w:hAnsi="Calibri"/>
          <w:b/>
          <w:sz w:val="24"/>
          <w:szCs w:val="24"/>
        </w:rPr>
        <w:t>formulier</w:t>
      </w:r>
      <w:r w:rsidR="00996AFE" w:rsidRPr="00F34A35">
        <w:rPr>
          <w:rFonts w:ascii="Calibri" w:hAnsi="Calibri"/>
          <w:b/>
          <w:sz w:val="24"/>
          <w:szCs w:val="24"/>
        </w:rPr>
        <w:br/>
        <w:t xml:space="preserve">          </w:t>
      </w:r>
    </w:p>
    <w:tbl>
      <w:tblPr>
        <w:tblStyle w:val="Lichtraster-accent3"/>
        <w:tblpPr w:leftFromText="141" w:rightFromText="141" w:vertAnchor="text" w:horzAnchor="margin" w:tblpY="87"/>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2650"/>
        <w:gridCol w:w="6412"/>
      </w:tblGrid>
      <w:tr w:rsidR="00996AFE" w:rsidRPr="00F34A35" w14:paraId="139EB0FC" w14:textId="77777777" w:rsidTr="00F8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one" w:sz="0" w:space="0" w:color="auto"/>
              <w:left w:val="none" w:sz="0" w:space="0" w:color="auto"/>
              <w:bottom w:val="none" w:sz="0" w:space="0" w:color="auto"/>
              <w:right w:val="none" w:sz="0" w:space="0" w:color="auto"/>
            </w:tcBorders>
            <w:shd w:val="clear" w:color="auto" w:fill="447A1C" w:themeFill="accent1"/>
          </w:tcPr>
          <w:p w14:paraId="749F0564" w14:textId="77777777" w:rsidR="00996AFE" w:rsidRPr="00F34A35" w:rsidRDefault="00F34A35" w:rsidP="00F34A35">
            <w:pPr>
              <w:pStyle w:val="Kop3"/>
              <w:numPr>
                <w:ilvl w:val="0"/>
                <w:numId w:val="0"/>
              </w:numPr>
              <w:spacing w:before="0" w:line="276" w:lineRule="auto"/>
              <w:outlineLvl w:val="2"/>
              <w:rPr>
                <w:b/>
                <w:color w:val="FFFFFF" w:themeColor="background1"/>
                <w:sz w:val="22"/>
              </w:rPr>
            </w:pPr>
            <w:r>
              <w:rPr>
                <w:b/>
                <w:color w:val="FFFFFF" w:themeColor="background1"/>
                <w:sz w:val="22"/>
              </w:rPr>
              <w:t>Persoonlijke gegevens</w:t>
            </w:r>
          </w:p>
        </w:tc>
      </w:tr>
      <w:tr w:rsidR="00996AFE" w:rsidRPr="00F34A35" w14:paraId="03EAF5CA"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9F87D80" w14:textId="77777777" w:rsidR="00996AFE" w:rsidRPr="00F34A35" w:rsidRDefault="00996AFE" w:rsidP="00F34A35">
            <w:pPr>
              <w:spacing w:line="276" w:lineRule="auto"/>
              <w:rPr>
                <w:rFonts w:ascii="Calibri" w:hAnsi="Calibri"/>
                <w:b w:val="0"/>
              </w:rPr>
            </w:pPr>
            <w:r w:rsidRPr="00F34A35">
              <w:rPr>
                <w:rFonts w:ascii="Calibri" w:hAnsi="Calibri"/>
                <w:b w:val="0"/>
              </w:rPr>
              <w:t xml:space="preserve">Naam: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5CF37C0D"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27E6257E"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67E3EB8C" w14:textId="77777777" w:rsidR="00996AFE" w:rsidRPr="00F34A35" w:rsidRDefault="00996AFE" w:rsidP="00F34A35">
            <w:pPr>
              <w:spacing w:line="276" w:lineRule="auto"/>
              <w:rPr>
                <w:rFonts w:ascii="Calibri" w:hAnsi="Calibri"/>
                <w:b w:val="0"/>
              </w:rPr>
            </w:pPr>
            <w:r w:rsidRPr="00F34A35">
              <w:rPr>
                <w:rFonts w:ascii="Calibri" w:hAnsi="Calibri"/>
                <w:b w:val="0"/>
              </w:rPr>
              <w:t xml:space="preserve">Adres: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2DD0374C"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2223EA8C"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339262B" w14:textId="77777777" w:rsidR="00996AFE" w:rsidRPr="00F34A35" w:rsidRDefault="00996AFE" w:rsidP="00F34A35">
            <w:pPr>
              <w:spacing w:line="276" w:lineRule="auto"/>
              <w:rPr>
                <w:rFonts w:ascii="Calibri" w:hAnsi="Calibri"/>
                <w:b w:val="0"/>
              </w:rPr>
            </w:pPr>
            <w:r w:rsidRPr="00F34A35">
              <w:rPr>
                <w:rFonts w:ascii="Calibri" w:hAnsi="Calibri"/>
                <w:b w:val="0"/>
              </w:rPr>
              <w:t>Postcode/woonplaats:</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027A1FD5"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76DB8CB1"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56E9D13B" w14:textId="77777777" w:rsidR="00996AFE" w:rsidRPr="00F34A35" w:rsidRDefault="00996AFE" w:rsidP="00F34A35">
            <w:pPr>
              <w:spacing w:line="276" w:lineRule="auto"/>
              <w:rPr>
                <w:rFonts w:ascii="Calibri" w:hAnsi="Calibri"/>
                <w:b w:val="0"/>
              </w:rPr>
            </w:pPr>
            <w:r w:rsidRPr="00F34A35">
              <w:rPr>
                <w:rFonts w:ascii="Calibri" w:hAnsi="Calibri"/>
                <w:b w:val="0"/>
              </w:rPr>
              <w:t>Telefoonnummer:</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630CA324"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3BEC1E93"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5FB162BA" w14:textId="77777777" w:rsidR="00996AFE" w:rsidRPr="00F34A35" w:rsidRDefault="00996AFE" w:rsidP="00F34A35">
            <w:pPr>
              <w:spacing w:line="276" w:lineRule="auto"/>
              <w:rPr>
                <w:rFonts w:ascii="Calibri" w:hAnsi="Calibri"/>
                <w:b w:val="0"/>
              </w:rPr>
            </w:pPr>
            <w:r w:rsidRPr="00F34A35">
              <w:rPr>
                <w:rFonts w:ascii="Calibri" w:hAnsi="Calibri"/>
                <w:b w:val="0"/>
              </w:rPr>
              <w:t>E-mail adres</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3325604C"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C5DB482" w14:textId="77777777" w:rsidR="00996AFE" w:rsidRPr="00F34A35" w:rsidRDefault="00F34A35" w:rsidP="00F34A35">
      <w:pPr>
        <w:spacing w:line="276" w:lineRule="auto"/>
        <w:rPr>
          <w:rFonts w:ascii="Calibri" w:hAnsi="Calibri"/>
          <w:b/>
          <w:color w:val="447A1C"/>
        </w:rPr>
      </w:pPr>
      <w:r>
        <w:rPr>
          <w:rFonts w:ascii="Calibri" w:hAnsi="Calibri"/>
          <w:b/>
          <w:color w:val="447A1C"/>
        </w:rPr>
        <w:t xml:space="preserve"> </w:t>
      </w:r>
    </w:p>
    <w:tbl>
      <w:tblPr>
        <w:tblStyle w:val="Lichtraster-accent3"/>
        <w:tblpPr w:leftFromText="141" w:rightFromText="141" w:vertAnchor="text" w:horzAnchor="margin" w:tblpY="97"/>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2641"/>
        <w:gridCol w:w="6421"/>
      </w:tblGrid>
      <w:tr w:rsidR="00996AFE" w:rsidRPr="00F34A35" w14:paraId="540D59E3" w14:textId="77777777" w:rsidTr="00F8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one" w:sz="0" w:space="0" w:color="auto"/>
              <w:left w:val="none" w:sz="0" w:space="0" w:color="auto"/>
              <w:bottom w:val="none" w:sz="0" w:space="0" w:color="auto"/>
              <w:right w:val="none" w:sz="0" w:space="0" w:color="auto"/>
            </w:tcBorders>
            <w:shd w:val="clear" w:color="auto" w:fill="447A1C" w:themeFill="accent1"/>
          </w:tcPr>
          <w:p w14:paraId="61E2C786" w14:textId="064E47CD" w:rsidR="00996AFE" w:rsidRPr="00F34A35" w:rsidRDefault="00996AFE" w:rsidP="00F34A35">
            <w:pPr>
              <w:spacing w:line="276" w:lineRule="auto"/>
              <w:rPr>
                <w:rFonts w:ascii="Calibri" w:hAnsi="Calibri"/>
                <w:color w:val="FFFFFF" w:themeColor="background1"/>
              </w:rPr>
            </w:pPr>
            <w:r w:rsidRPr="00F34A35">
              <w:rPr>
                <w:rFonts w:ascii="Calibri" w:hAnsi="Calibri"/>
                <w:color w:val="FFFFFF" w:themeColor="background1"/>
              </w:rPr>
              <w:t>Gegevens organisatie</w:t>
            </w:r>
          </w:p>
        </w:tc>
      </w:tr>
      <w:tr w:rsidR="00996AFE" w:rsidRPr="00F34A35" w14:paraId="04C59ACC"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1F3E3D1F" w14:textId="77777777" w:rsidR="00996AFE" w:rsidRPr="00F34A35" w:rsidRDefault="00996AFE" w:rsidP="00F34A35">
            <w:pPr>
              <w:spacing w:line="276" w:lineRule="auto"/>
              <w:rPr>
                <w:rFonts w:ascii="Calibri" w:hAnsi="Calibri"/>
                <w:b w:val="0"/>
              </w:rPr>
            </w:pPr>
            <w:r w:rsidRPr="00F34A35">
              <w:rPr>
                <w:rFonts w:ascii="Calibri" w:hAnsi="Calibri"/>
                <w:b w:val="0"/>
              </w:rPr>
              <w:t xml:space="preserve">Naam: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31BB9811"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30F6F8F6"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2BD036B0" w14:textId="77777777" w:rsidR="00996AFE" w:rsidRPr="00F34A35" w:rsidRDefault="00996AFE" w:rsidP="00F34A35">
            <w:pPr>
              <w:spacing w:line="276" w:lineRule="auto"/>
              <w:rPr>
                <w:rFonts w:ascii="Calibri" w:hAnsi="Calibri"/>
                <w:b w:val="0"/>
              </w:rPr>
            </w:pPr>
            <w:r w:rsidRPr="00F34A35">
              <w:rPr>
                <w:rFonts w:ascii="Calibri" w:hAnsi="Calibri"/>
                <w:b w:val="0"/>
              </w:rPr>
              <w:t xml:space="preserve">Adres: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6DCEC8B7"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3D60D9E3"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0DB9BF2D" w14:textId="77777777" w:rsidR="00996AFE" w:rsidRPr="00F34A35" w:rsidRDefault="00996AFE" w:rsidP="00F34A35">
            <w:pPr>
              <w:spacing w:line="276" w:lineRule="auto"/>
              <w:rPr>
                <w:rFonts w:ascii="Calibri" w:hAnsi="Calibri"/>
                <w:b w:val="0"/>
              </w:rPr>
            </w:pPr>
            <w:r w:rsidRPr="00F34A35">
              <w:rPr>
                <w:rFonts w:ascii="Calibri" w:hAnsi="Calibri"/>
                <w:b w:val="0"/>
              </w:rPr>
              <w:t>Postcode/Plaats:</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29E7D19A"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793A43E" w14:textId="77777777" w:rsidR="00996AFE" w:rsidRPr="00F34A35" w:rsidRDefault="00F34A35" w:rsidP="00F34A35">
      <w:pPr>
        <w:spacing w:line="276" w:lineRule="auto"/>
        <w:rPr>
          <w:rFonts w:ascii="Calibri" w:hAnsi="Calibri"/>
          <w:b/>
          <w:color w:val="447A1C"/>
        </w:rPr>
      </w:pPr>
      <w:r>
        <w:rPr>
          <w:rFonts w:ascii="Calibri" w:hAnsi="Calibri"/>
          <w:b/>
          <w:color w:val="447A1C"/>
        </w:rPr>
        <w:t xml:space="preserve">           </w:t>
      </w:r>
    </w:p>
    <w:tbl>
      <w:tblPr>
        <w:tblStyle w:val="Lichtraster-accent3"/>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ayout w:type="fixed"/>
        <w:tblLook w:val="04A0" w:firstRow="1" w:lastRow="0" w:firstColumn="1" w:lastColumn="0" w:noHBand="0" w:noVBand="1"/>
      </w:tblPr>
      <w:tblGrid>
        <w:gridCol w:w="2660"/>
        <w:gridCol w:w="3167"/>
        <w:gridCol w:w="3461"/>
      </w:tblGrid>
      <w:tr w:rsidR="00996AFE" w:rsidRPr="00F34A35" w14:paraId="4C15C718" w14:textId="77777777" w:rsidTr="00F8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Borders>
              <w:top w:val="none" w:sz="0" w:space="0" w:color="auto"/>
              <w:left w:val="none" w:sz="0" w:space="0" w:color="auto"/>
              <w:bottom w:val="none" w:sz="0" w:space="0" w:color="auto"/>
              <w:right w:val="none" w:sz="0" w:space="0" w:color="auto"/>
            </w:tcBorders>
            <w:shd w:val="clear" w:color="auto" w:fill="447A1C" w:themeFill="accent1"/>
          </w:tcPr>
          <w:p w14:paraId="0610C302" w14:textId="77777777" w:rsidR="00996AFE" w:rsidRPr="00F34A35" w:rsidRDefault="00996AFE" w:rsidP="00F34A35">
            <w:pPr>
              <w:pStyle w:val="Lijstalinea"/>
              <w:spacing w:line="276" w:lineRule="auto"/>
              <w:ind w:left="0"/>
              <w:rPr>
                <w:rFonts w:ascii="Calibri" w:hAnsi="Calibri"/>
                <w:color w:val="FFFFFF" w:themeColor="background1"/>
              </w:rPr>
            </w:pPr>
            <w:r w:rsidRPr="00F34A35">
              <w:rPr>
                <w:rFonts w:ascii="Calibri" w:hAnsi="Calibri"/>
                <w:color w:val="FFFFFF" w:themeColor="background1"/>
              </w:rPr>
              <w:t>Klacht:</w:t>
            </w:r>
          </w:p>
        </w:tc>
      </w:tr>
      <w:tr w:rsidR="00996AFE" w:rsidRPr="00F34A35" w14:paraId="572FCB8F"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7A83B35D" w14:textId="77777777" w:rsidR="00996AFE" w:rsidRPr="00F34A35" w:rsidRDefault="00996AFE" w:rsidP="00F34A35">
            <w:pPr>
              <w:spacing w:line="276" w:lineRule="auto"/>
              <w:rPr>
                <w:rFonts w:ascii="Calibri" w:hAnsi="Calibri"/>
                <w:b w:val="0"/>
              </w:rPr>
            </w:pPr>
            <w:r w:rsidRPr="00F34A35">
              <w:rPr>
                <w:rFonts w:ascii="Calibri" w:hAnsi="Calibri"/>
                <w:b w:val="0"/>
              </w:rPr>
              <w:t xml:space="preserve">Betreffende:            </w:t>
            </w:r>
          </w:p>
        </w:tc>
        <w:tc>
          <w:tcPr>
            <w:tcW w:w="3167" w:type="dxa"/>
            <w:tcBorders>
              <w:top w:val="none" w:sz="0" w:space="0" w:color="auto"/>
              <w:left w:val="none" w:sz="0" w:space="0" w:color="auto"/>
              <w:bottom w:val="none" w:sz="0" w:space="0" w:color="auto"/>
              <w:right w:val="nil"/>
            </w:tcBorders>
            <w:shd w:val="clear" w:color="auto" w:fill="FFFFFF" w:themeFill="background1"/>
            <w:vAlign w:val="center"/>
          </w:tcPr>
          <w:p w14:paraId="2984FA36" w14:textId="77777777" w:rsidR="00996AFE" w:rsidRPr="00F34A35" w:rsidRDefault="00996AFE" w:rsidP="00F34A35">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Cs/>
              </w:rPr>
            </w:pPr>
            <w:r w:rsidRPr="00F34A35">
              <w:rPr>
                <w:rFonts w:ascii="Calibri" w:eastAsiaTheme="majorEastAsia" w:hAnsi="Calibri" w:cstheme="majorBidi"/>
                <w:bCs/>
              </w:rPr>
              <w:t xml:space="preserve">Klacht </w:t>
            </w:r>
          </w:p>
        </w:tc>
        <w:tc>
          <w:tcPr>
            <w:tcW w:w="3461" w:type="dxa"/>
            <w:tcBorders>
              <w:top w:val="none" w:sz="0" w:space="0" w:color="auto"/>
              <w:left w:val="nil"/>
              <w:bottom w:val="none" w:sz="0" w:space="0" w:color="auto"/>
              <w:right w:val="none" w:sz="0" w:space="0" w:color="auto"/>
            </w:tcBorders>
            <w:shd w:val="clear" w:color="auto" w:fill="FFFFFF" w:themeFill="background1"/>
            <w:vAlign w:val="center"/>
          </w:tcPr>
          <w:p w14:paraId="6D7FB42B" w14:textId="77777777" w:rsidR="00996AFE" w:rsidRPr="00F34A35" w:rsidRDefault="00996AFE" w:rsidP="00F34A35">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Cs/>
              </w:rPr>
            </w:pPr>
            <w:r w:rsidRPr="00F34A35">
              <w:rPr>
                <w:rFonts w:ascii="Calibri" w:eastAsiaTheme="majorEastAsia" w:hAnsi="Calibri" w:cstheme="majorBidi"/>
                <w:bCs/>
              </w:rPr>
              <w:t>Bezwaar</w:t>
            </w:r>
          </w:p>
        </w:tc>
      </w:tr>
      <w:tr w:rsidR="00996AFE" w:rsidRPr="00F34A35" w14:paraId="22C828BA"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5FA10331" w14:textId="77777777" w:rsidR="00996AFE" w:rsidRPr="00F34A35" w:rsidRDefault="00996AFE" w:rsidP="00F34A35">
            <w:pPr>
              <w:spacing w:line="276" w:lineRule="auto"/>
              <w:rPr>
                <w:rFonts w:ascii="Calibri" w:hAnsi="Calibri"/>
                <w:b w:val="0"/>
              </w:rPr>
            </w:pPr>
            <w:r w:rsidRPr="00F34A35">
              <w:rPr>
                <w:rFonts w:ascii="Calibri" w:hAnsi="Calibri"/>
                <w:b w:val="0"/>
              </w:rPr>
              <w:t>Klacht doorgegeven aan:</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F044B43" w14:textId="0A301786"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r w:rsidRPr="00F34A35">
              <w:rPr>
                <w:rFonts w:ascii="Calibri" w:hAnsi="Calibri"/>
              </w:rPr>
              <w:t xml:space="preserve">Directie </w:t>
            </w:r>
            <w:r w:rsidR="00E616DF">
              <w:rPr>
                <w:rFonts w:ascii="Calibri" w:hAnsi="Calibri"/>
              </w:rPr>
              <w:t>Verder in Techniek</w:t>
            </w:r>
          </w:p>
        </w:tc>
      </w:tr>
      <w:tr w:rsidR="00996AFE" w:rsidRPr="00F34A35" w14:paraId="7A8B0A93"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73CF23CF" w14:textId="77777777" w:rsidR="00996AFE" w:rsidRPr="00F34A35" w:rsidRDefault="00996AFE" w:rsidP="00F34A35">
            <w:pPr>
              <w:spacing w:line="276" w:lineRule="auto"/>
              <w:rPr>
                <w:rFonts w:ascii="Calibri" w:hAnsi="Calibri"/>
                <w:b w:val="0"/>
              </w:rPr>
            </w:pPr>
            <w:r w:rsidRPr="00F34A35">
              <w:rPr>
                <w:rFonts w:ascii="Calibri" w:hAnsi="Calibri"/>
                <w:b w:val="0"/>
              </w:rPr>
              <w:t>Bezwaar doorgegeven aan:</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9DBDE6"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226EFD22"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321AA81" w14:textId="77777777" w:rsidR="00996AFE" w:rsidRPr="00F34A35" w:rsidRDefault="00996AFE" w:rsidP="00F34A35">
            <w:pPr>
              <w:spacing w:line="276" w:lineRule="auto"/>
              <w:rPr>
                <w:rFonts w:ascii="Calibri" w:hAnsi="Calibri"/>
                <w:b w:val="0"/>
              </w:rPr>
            </w:pPr>
            <w:r w:rsidRPr="00F34A35">
              <w:rPr>
                <w:rFonts w:ascii="Calibri" w:hAnsi="Calibri"/>
                <w:b w:val="0"/>
              </w:rPr>
              <w:t>Datum klacht/bezwaar:</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D96EF80"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26669B88"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16F1D01B" w14:textId="77777777" w:rsidR="00996AFE" w:rsidRPr="00F34A35" w:rsidRDefault="00996AFE" w:rsidP="00F34A35">
            <w:pPr>
              <w:spacing w:line="276" w:lineRule="auto"/>
              <w:rPr>
                <w:rFonts w:ascii="Calibri" w:hAnsi="Calibri"/>
                <w:b w:val="0"/>
              </w:rPr>
            </w:pPr>
            <w:r w:rsidRPr="00F34A35">
              <w:rPr>
                <w:rFonts w:ascii="Calibri" w:hAnsi="Calibri"/>
                <w:b w:val="0"/>
              </w:rPr>
              <w:t>Datum verzending:</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5C94B9D"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496B2F37"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9696D8C" w14:textId="77777777" w:rsidR="00996AFE" w:rsidRPr="00F34A35" w:rsidRDefault="00996AFE" w:rsidP="00F34A35">
            <w:pPr>
              <w:spacing w:line="276" w:lineRule="auto"/>
              <w:rPr>
                <w:rFonts w:ascii="Calibri" w:hAnsi="Calibri"/>
                <w:b w:val="0"/>
              </w:rPr>
            </w:pPr>
            <w:r w:rsidRPr="00F34A35">
              <w:rPr>
                <w:rFonts w:ascii="Calibri" w:hAnsi="Calibri"/>
                <w:b w:val="0"/>
              </w:rPr>
              <w:t>Ontvangstbevestiging:</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9C7617"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2B502F55"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2FFF2952" w14:textId="77777777" w:rsidR="00996AFE" w:rsidRPr="00F34A35" w:rsidRDefault="00996AFE" w:rsidP="00F34A35">
            <w:pPr>
              <w:spacing w:line="276" w:lineRule="auto"/>
              <w:rPr>
                <w:rFonts w:ascii="Calibri" w:hAnsi="Calibri"/>
                <w:b w:val="0"/>
              </w:rPr>
            </w:pPr>
            <w:r w:rsidRPr="00F34A35">
              <w:rPr>
                <w:rFonts w:ascii="Calibri" w:hAnsi="Calibri"/>
                <w:b w:val="0"/>
              </w:rPr>
              <w:t>Soort klacht/bezwaar:</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AE10E8C"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Privacy</w:t>
            </w:r>
          </w:p>
          <w:p w14:paraId="56F7EFF1"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Werkmethode</w:t>
            </w:r>
          </w:p>
          <w:p w14:paraId="00BCDDBA"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Administratieve afhandeling</w:t>
            </w:r>
          </w:p>
          <w:p w14:paraId="6892CEA2"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Doorlooptijd</w:t>
            </w:r>
          </w:p>
          <w:p w14:paraId="630E012E"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Overig</w:t>
            </w:r>
          </w:p>
        </w:tc>
      </w:tr>
    </w:tbl>
    <w:p w14:paraId="3E349FC1" w14:textId="77777777" w:rsidR="00996AFE" w:rsidRPr="00F34A35" w:rsidRDefault="00996AFE" w:rsidP="00F34A35">
      <w:pPr>
        <w:spacing w:line="276" w:lineRule="auto"/>
        <w:rPr>
          <w:rFonts w:ascii="Calibri" w:hAnsi="Calibri"/>
        </w:rPr>
      </w:pPr>
    </w:p>
    <w:tbl>
      <w:tblPr>
        <w:tblStyle w:val="Tabelraster"/>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9062"/>
      </w:tblGrid>
      <w:tr w:rsidR="00996AFE" w:rsidRPr="00F34A35" w14:paraId="7C2DA2E2" w14:textId="77777777" w:rsidTr="00F87AA1">
        <w:tc>
          <w:tcPr>
            <w:tcW w:w="9212" w:type="dxa"/>
            <w:shd w:val="clear" w:color="auto" w:fill="447A1C" w:themeFill="accent1"/>
          </w:tcPr>
          <w:p w14:paraId="03E17AB8" w14:textId="77777777" w:rsidR="00996AFE" w:rsidRPr="00F34A35" w:rsidRDefault="00996AFE" w:rsidP="00F34A35">
            <w:pPr>
              <w:spacing w:line="276" w:lineRule="auto"/>
              <w:rPr>
                <w:rFonts w:ascii="Calibri" w:hAnsi="Calibri"/>
                <w:b/>
                <w:color w:val="FFFFFF" w:themeColor="background1"/>
              </w:rPr>
            </w:pPr>
            <w:r w:rsidRPr="00F34A35">
              <w:rPr>
                <w:rFonts w:ascii="Calibri" w:hAnsi="Calibri"/>
                <w:b/>
                <w:color w:val="FFFFFF" w:themeColor="background1"/>
              </w:rPr>
              <w:t>Beschrijving klacht/bezwaar:</w:t>
            </w:r>
          </w:p>
        </w:tc>
      </w:tr>
      <w:tr w:rsidR="00996AFE" w:rsidRPr="00F34A35" w14:paraId="6075EEB3" w14:textId="77777777" w:rsidTr="00F87AA1">
        <w:tc>
          <w:tcPr>
            <w:tcW w:w="9212" w:type="dxa"/>
          </w:tcPr>
          <w:p w14:paraId="7DCEA139" w14:textId="77777777" w:rsidR="00996AFE" w:rsidRPr="00F34A35" w:rsidRDefault="00996AFE" w:rsidP="00F34A35">
            <w:pPr>
              <w:spacing w:line="276" w:lineRule="auto"/>
              <w:rPr>
                <w:rFonts w:ascii="Calibri" w:hAnsi="Calibri"/>
              </w:rPr>
            </w:pPr>
          </w:p>
          <w:p w14:paraId="7B0C01E9" w14:textId="77777777" w:rsidR="00996AFE" w:rsidRPr="00F34A35" w:rsidRDefault="00996AFE" w:rsidP="00F34A35">
            <w:pPr>
              <w:spacing w:line="276" w:lineRule="auto"/>
              <w:rPr>
                <w:rFonts w:ascii="Calibri" w:hAnsi="Calibri"/>
              </w:rPr>
            </w:pPr>
          </w:p>
          <w:p w14:paraId="16B251BD" w14:textId="77777777" w:rsidR="00996AFE" w:rsidRPr="00F34A35" w:rsidRDefault="00996AFE" w:rsidP="00F34A35">
            <w:pPr>
              <w:spacing w:line="276" w:lineRule="auto"/>
              <w:rPr>
                <w:rFonts w:ascii="Calibri" w:hAnsi="Calibri"/>
              </w:rPr>
            </w:pPr>
          </w:p>
          <w:p w14:paraId="51F69082" w14:textId="77777777" w:rsidR="00996AFE" w:rsidRPr="00F34A35" w:rsidRDefault="00996AFE" w:rsidP="00F34A35">
            <w:pPr>
              <w:spacing w:line="276" w:lineRule="auto"/>
              <w:rPr>
                <w:rFonts w:ascii="Calibri" w:hAnsi="Calibri"/>
              </w:rPr>
            </w:pPr>
          </w:p>
          <w:p w14:paraId="7B12A4B0" w14:textId="77777777" w:rsidR="00996AFE" w:rsidRPr="00F34A35" w:rsidRDefault="00996AFE" w:rsidP="00F34A35">
            <w:pPr>
              <w:spacing w:line="276" w:lineRule="auto"/>
              <w:rPr>
                <w:rFonts w:ascii="Calibri" w:hAnsi="Calibri"/>
              </w:rPr>
            </w:pPr>
          </w:p>
          <w:p w14:paraId="1544EF7F" w14:textId="77777777" w:rsidR="00996AFE" w:rsidRPr="00F34A35" w:rsidRDefault="00996AFE" w:rsidP="00F34A35">
            <w:pPr>
              <w:spacing w:line="276" w:lineRule="auto"/>
              <w:rPr>
                <w:rFonts w:ascii="Calibri" w:hAnsi="Calibri"/>
              </w:rPr>
            </w:pPr>
          </w:p>
          <w:p w14:paraId="10A4A2D9" w14:textId="77777777" w:rsidR="00996AFE" w:rsidRPr="00F34A35" w:rsidRDefault="00996AFE" w:rsidP="00F34A35">
            <w:pPr>
              <w:spacing w:line="276" w:lineRule="auto"/>
              <w:rPr>
                <w:rFonts w:ascii="Calibri" w:hAnsi="Calibri"/>
              </w:rPr>
            </w:pPr>
          </w:p>
          <w:p w14:paraId="17080BCB" w14:textId="77777777" w:rsidR="00996AFE" w:rsidRPr="00F34A35" w:rsidRDefault="00996AFE" w:rsidP="00F34A35">
            <w:pPr>
              <w:spacing w:line="276" w:lineRule="auto"/>
              <w:rPr>
                <w:rFonts w:ascii="Calibri" w:hAnsi="Calibri"/>
              </w:rPr>
            </w:pPr>
          </w:p>
          <w:p w14:paraId="2AB91DA0" w14:textId="77777777" w:rsidR="00996AFE" w:rsidRPr="00F34A35" w:rsidRDefault="00996AFE" w:rsidP="00F34A35">
            <w:pPr>
              <w:spacing w:line="276" w:lineRule="auto"/>
              <w:rPr>
                <w:rFonts w:ascii="Calibri" w:hAnsi="Calibri"/>
              </w:rPr>
            </w:pPr>
          </w:p>
          <w:p w14:paraId="1AB2436B" w14:textId="77777777" w:rsidR="00996AFE" w:rsidRPr="00F34A35" w:rsidRDefault="00996AFE" w:rsidP="00F34A35">
            <w:pPr>
              <w:spacing w:line="276" w:lineRule="auto"/>
              <w:rPr>
                <w:rFonts w:ascii="Calibri" w:hAnsi="Calibri"/>
              </w:rPr>
            </w:pPr>
          </w:p>
          <w:p w14:paraId="43D10D81" w14:textId="77777777" w:rsidR="00996AFE" w:rsidRPr="00F34A35" w:rsidRDefault="00996AFE" w:rsidP="00F34A35">
            <w:pPr>
              <w:spacing w:line="276" w:lineRule="auto"/>
              <w:rPr>
                <w:rFonts w:ascii="Calibri" w:hAnsi="Calibri"/>
              </w:rPr>
            </w:pPr>
          </w:p>
          <w:p w14:paraId="45FFD917" w14:textId="77777777" w:rsidR="00996AFE" w:rsidRPr="00F34A35" w:rsidRDefault="00996AFE" w:rsidP="00F34A35">
            <w:pPr>
              <w:spacing w:line="276" w:lineRule="auto"/>
              <w:rPr>
                <w:rFonts w:ascii="Calibri" w:hAnsi="Calibri"/>
              </w:rPr>
            </w:pPr>
          </w:p>
          <w:p w14:paraId="03382F49" w14:textId="77777777" w:rsidR="00996AFE" w:rsidRPr="00F34A35" w:rsidRDefault="00996AFE" w:rsidP="00F34A35">
            <w:pPr>
              <w:spacing w:line="276" w:lineRule="auto"/>
              <w:rPr>
                <w:rFonts w:ascii="Calibri" w:hAnsi="Calibri"/>
              </w:rPr>
            </w:pPr>
          </w:p>
          <w:p w14:paraId="1D7AB486" w14:textId="77777777" w:rsidR="00996AFE" w:rsidRPr="00F34A35" w:rsidRDefault="00996AFE" w:rsidP="00F34A35">
            <w:pPr>
              <w:spacing w:line="276" w:lineRule="auto"/>
              <w:rPr>
                <w:rFonts w:ascii="Calibri" w:hAnsi="Calibri"/>
              </w:rPr>
            </w:pPr>
          </w:p>
          <w:p w14:paraId="076C4A95" w14:textId="77777777" w:rsidR="00996AFE" w:rsidRPr="00F34A35" w:rsidRDefault="00996AFE" w:rsidP="00F34A35">
            <w:pPr>
              <w:spacing w:line="276" w:lineRule="auto"/>
              <w:rPr>
                <w:rFonts w:ascii="Calibri" w:hAnsi="Calibri"/>
              </w:rPr>
            </w:pPr>
          </w:p>
        </w:tc>
      </w:tr>
      <w:tr w:rsidR="00996AFE" w:rsidRPr="00F34A35" w14:paraId="3C398724" w14:textId="77777777" w:rsidTr="00F87AA1">
        <w:tc>
          <w:tcPr>
            <w:tcW w:w="9212" w:type="dxa"/>
            <w:shd w:val="clear" w:color="auto" w:fill="447A1C" w:themeFill="accent1"/>
          </w:tcPr>
          <w:p w14:paraId="27532830" w14:textId="67C1E3DB" w:rsidR="00996AFE" w:rsidRPr="00F34A35" w:rsidRDefault="00996AFE" w:rsidP="00F34A35">
            <w:pPr>
              <w:spacing w:line="276" w:lineRule="auto"/>
              <w:rPr>
                <w:rFonts w:ascii="Calibri" w:hAnsi="Calibri"/>
                <w:b/>
                <w:color w:val="FFFFFF" w:themeColor="background1"/>
              </w:rPr>
            </w:pPr>
            <w:r w:rsidRPr="00F34A35">
              <w:rPr>
                <w:rFonts w:ascii="Calibri" w:hAnsi="Calibri"/>
                <w:b/>
                <w:color w:val="FFFFFF" w:themeColor="background1"/>
              </w:rPr>
              <w:lastRenderedPageBreak/>
              <w:t>Beschrijving oplossing (doo</w:t>
            </w:r>
            <w:r w:rsidR="00E616DF">
              <w:rPr>
                <w:rFonts w:ascii="Calibri" w:hAnsi="Calibri"/>
                <w:b/>
                <w:color w:val="FFFFFF" w:themeColor="background1"/>
              </w:rPr>
              <w:t>r Verder in Techniek</w:t>
            </w:r>
            <w:r w:rsidRPr="00F34A35">
              <w:rPr>
                <w:rFonts w:ascii="Calibri" w:hAnsi="Calibri"/>
                <w:b/>
                <w:color w:val="FFFFFF" w:themeColor="background1"/>
              </w:rPr>
              <w:t>):</w:t>
            </w:r>
          </w:p>
        </w:tc>
      </w:tr>
      <w:tr w:rsidR="00996AFE" w:rsidRPr="00F34A35" w14:paraId="141ED559" w14:textId="77777777" w:rsidTr="00F87AA1">
        <w:tc>
          <w:tcPr>
            <w:tcW w:w="9212" w:type="dxa"/>
          </w:tcPr>
          <w:p w14:paraId="0602316B" w14:textId="77777777" w:rsidR="00996AFE" w:rsidRPr="00F34A35" w:rsidRDefault="00996AFE" w:rsidP="00F34A35">
            <w:pPr>
              <w:spacing w:line="276" w:lineRule="auto"/>
              <w:rPr>
                <w:rFonts w:ascii="Calibri" w:hAnsi="Calibri"/>
              </w:rPr>
            </w:pPr>
          </w:p>
          <w:p w14:paraId="1D2E9856" w14:textId="77777777" w:rsidR="00996AFE" w:rsidRPr="00F34A35" w:rsidRDefault="00996AFE" w:rsidP="00F34A35">
            <w:pPr>
              <w:spacing w:line="276" w:lineRule="auto"/>
              <w:rPr>
                <w:rFonts w:ascii="Calibri" w:hAnsi="Calibri"/>
              </w:rPr>
            </w:pPr>
          </w:p>
          <w:p w14:paraId="1F96D324" w14:textId="77777777" w:rsidR="00996AFE" w:rsidRPr="00F34A35" w:rsidRDefault="00996AFE" w:rsidP="00F34A35">
            <w:pPr>
              <w:spacing w:line="276" w:lineRule="auto"/>
              <w:rPr>
                <w:rFonts w:ascii="Calibri" w:hAnsi="Calibri"/>
              </w:rPr>
            </w:pPr>
          </w:p>
          <w:p w14:paraId="782ED2E2" w14:textId="77777777" w:rsidR="00996AFE" w:rsidRPr="00F34A35" w:rsidRDefault="00996AFE" w:rsidP="00F34A35">
            <w:pPr>
              <w:spacing w:line="276" w:lineRule="auto"/>
              <w:rPr>
                <w:rFonts w:ascii="Calibri" w:hAnsi="Calibri"/>
              </w:rPr>
            </w:pPr>
          </w:p>
          <w:p w14:paraId="375D1AE4" w14:textId="77777777" w:rsidR="00996AFE" w:rsidRPr="00F34A35" w:rsidRDefault="00996AFE" w:rsidP="00F34A35">
            <w:pPr>
              <w:spacing w:line="276" w:lineRule="auto"/>
              <w:rPr>
                <w:rFonts w:ascii="Calibri" w:hAnsi="Calibri"/>
              </w:rPr>
            </w:pPr>
          </w:p>
          <w:p w14:paraId="09DD8129" w14:textId="77777777" w:rsidR="00996AFE" w:rsidRPr="00F34A35" w:rsidRDefault="00996AFE" w:rsidP="00F34A35">
            <w:pPr>
              <w:spacing w:line="276" w:lineRule="auto"/>
              <w:rPr>
                <w:rFonts w:ascii="Calibri" w:hAnsi="Calibri"/>
              </w:rPr>
            </w:pPr>
          </w:p>
          <w:p w14:paraId="11B0BDB1" w14:textId="77777777" w:rsidR="00996AFE" w:rsidRPr="00F34A35" w:rsidRDefault="00996AFE" w:rsidP="00F34A35">
            <w:pPr>
              <w:spacing w:line="276" w:lineRule="auto"/>
              <w:rPr>
                <w:rFonts w:ascii="Calibri" w:hAnsi="Calibri"/>
              </w:rPr>
            </w:pPr>
          </w:p>
          <w:p w14:paraId="4469E0D4" w14:textId="77777777" w:rsidR="00996AFE" w:rsidRPr="00F34A35" w:rsidRDefault="00996AFE" w:rsidP="00F34A35">
            <w:pPr>
              <w:spacing w:line="276" w:lineRule="auto"/>
              <w:rPr>
                <w:rFonts w:ascii="Calibri" w:hAnsi="Calibri"/>
              </w:rPr>
            </w:pPr>
          </w:p>
          <w:p w14:paraId="2CE30154" w14:textId="77777777" w:rsidR="00996AFE" w:rsidRPr="00F34A35" w:rsidRDefault="00996AFE" w:rsidP="00F34A35">
            <w:pPr>
              <w:spacing w:line="276" w:lineRule="auto"/>
              <w:rPr>
                <w:rFonts w:ascii="Calibri" w:hAnsi="Calibri"/>
              </w:rPr>
            </w:pPr>
          </w:p>
          <w:p w14:paraId="1BB6C4F7" w14:textId="77777777" w:rsidR="00996AFE" w:rsidRPr="00F34A35" w:rsidRDefault="00996AFE" w:rsidP="00F34A35">
            <w:pPr>
              <w:spacing w:line="276" w:lineRule="auto"/>
              <w:rPr>
                <w:rFonts w:ascii="Calibri" w:hAnsi="Calibri"/>
              </w:rPr>
            </w:pPr>
          </w:p>
          <w:p w14:paraId="4DAEFC37" w14:textId="77777777" w:rsidR="00996AFE" w:rsidRPr="00F34A35" w:rsidRDefault="00996AFE" w:rsidP="00F34A35">
            <w:pPr>
              <w:spacing w:line="276" w:lineRule="auto"/>
              <w:rPr>
                <w:rFonts w:ascii="Calibri" w:hAnsi="Calibri"/>
              </w:rPr>
            </w:pPr>
          </w:p>
          <w:p w14:paraId="4D0EA491" w14:textId="77777777" w:rsidR="00996AFE" w:rsidRPr="00F34A35" w:rsidRDefault="00996AFE" w:rsidP="00F34A35">
            <w:pPr>
              <w:spacing w:line="276" w:lineRule="auto"/>
              <w:rPr>
                <w:rFonts w:ascii="Calibri" w:hAnsi="Calibri"/>
              </w:rPr>
            </w:pPr>
          </w:p>
          <w:p w14:paraId="45CC3FAB" w14:textId="77777777" w:rsidR="00996AFE" w:rsidRPr="00F34A35" w:rsidRDefault="00996AFE" w:rsidP="00F34A35">
            <w:pPr>
              <w:spacing w:line="276" w:lineRule="auto"/>
              <w:rPr>
                <w:rFonts w:ascii="Calibri" w:hAnsi="Calibri"/>
              </w:rPr>
            </w:pPr>
          </w:p>
          <w:p w14:paraId="47B359AA" w14:textId="77777777" w:rsidR="00996AFE" w:rsidRPr="00F34A35" w:rsidRDefault="00996AFE" w:rsidP="00F34A35">
            <w:pPr>
              <w:spacing w:line="276" w:lineRule="auto"/>
              <w:rPr>
                <w:rFonts w:ascii="Calibri" w:hAnsi="Calibri"/>
              </w:rPr>
            </w:pPr>
          </w:p>
          <w:p w14:paraId="4683A0BB" w14:textId="77777777" w:rsidR="00996AFE" w:rsidRPr="00F34A35" w:rsidRDefault="00996AFE" w:rsidP="00F34A35">
            <w:pPr>
              <w:spacing w:line="276" w:lineRule="auto"/>
              <w:rPr>
                <w:rFonts w:ascii="Calibri" w:hAnsi="Calibri"/>
              </w:rPr>
            </w:pPr>
          </w:p>
          <w:p w14:paraId="42B9F4D5" w14:textId="77777777" w:rsidR="00996AFE" w:rsidRPr="00F34A35" w:rsidRDefault="00996AFE" w:rsidP="00F34A35">
            <w:pPr>
              <w:spacing w:line="276" w:lineRule="auto"/>
              <w:rPr>
                <w:rFonts w:ascii="Calibri" w:hAnsi="Calibri"/>
              </w:rPr>
            </w:pPr>
          </w:p>
          <w:p w14:paraId="72F2737B" w14:textId="77777777" w:rsidR="00996AFE" w:rsidRPr="00F34A35" w:rsidRDefault="00996AFE" w:rsidP="00F34A35">
            <w:pPr>
              <w:spacing w:line="276" w:lineRule="auto"/>
              <w:rPr>
                <w:rFonts w:ascii="Calibri" w:hAnsi="Calibri"/>
              </w:rPr>
            </w:pPr>
          </w:p>
          <w:p w14:paraId="5A45294C" w14:textId="77777777" w:rsidR="00996AFE" w:rsidRPr="00F34A35" w:rsidRDefault="00996AFE" w:rsidP="00F34A35">
            <w:pPr>
              <w:spacing w:line="276" w:lineRule="auto"/>
              <w:rPr>
                <w:rFonts w:ascii="Calibri" w:hAnsi="Calibri"/>
              </w:rPr>
            </w:pPr>
          </w:p>
          <w:p w14:paraId="2A4E2CF1" w14:textId="77777777" w:rsidR="00996AFE" w:rsidRPr="00F34A35" w:rsidRDefault="00996AFE" w:rsidP="00F34A35">
            <w:pPr>
              <w:spacing w:line="276" w:lineRule="auto"/>
              <w:rPr>
                <w:rFonts w:ascii="Calibri" w:hAnsi="Calibri"/>
              </w:rPr>
            </w:pPr>
          </w:p>
        </w:tc>
      </w:tr>
    </w:tbl>
    <w:p w14:paraId="7DEB68DB" w14:textId="77777777" w:rsidR="00996AFE" w:rsidRPr="00F34A35" w:rsidRDefault="00996AFE" w:rsidP="00F34A35">
      <w:pPr>
        <w:spacing w:line="276" w:lineRule="auto"/>
        <w:rPr>
          <w:rFonts w:ascii="Calibri" w:hAnsi="Calibri"/>
        </w:rPr>
      </w:pPr>
    </w:p>
    <w:tbl>
      <w:tblPr>
        <w:tblStyle w:val="Tabelraster"/>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4602"/>
        <w:gridCol w:w="4460"/>
      </w:tblGrid>
      <w:tr w:rsidR="00996AFE" w:rsidRPr="00F34A35" w14:paraId="09D07B3F" w14:textId="77777777" w:rsidTr="00F87AA1">
        <w:tc>
          <w:tcPr>
            <w:tcW w:w="9212" w:type="dxa"/>
            <w:gridSpan w:val="2"/>
            <w:shd w:val="clear" w:color="auto" w:fill="447A1C" w:themeFill="accent1"/>
          </w:tcPr>
          <w:p w14:paraId="4B229C3C" w14:textId="77777777" w:rsidR="00996AFE" w:rsidRPr="00F34A35" w:rsidRDefault="00996AFE" w:rsidP="00F34A35">
            <w:pPr>
              <w:spacing w:line="276" w:lineRule="auto"/>
              <w:rPr>
                <w:rFonts w:ascii="Calibri" w:hAnsi="Calibri"/>
                <w:b/>
                <w:color w:val="FFFFFF" w:themeColor="background1"/>
              </w:rPr>
            </w:pPr>
            <w:r w:rsidRPr="00F34A35">
              <w:rPr>
                <w:rFonts w:ascii="Calibri" w:hAnsi="Calibri"/>
                <w:b/>
                <w:color w:val="FFFFFF" w:themeColor="background1"/>
              </w:rPr>
              <w:t>Ondertekening:</w:t>
            </w:r>
          </w:p>
        </w:tc>
      </w:tr>
      <w:tr w:rsidR="00996AFE" w:rsidRPr="00F34A35" w14:paraId="200D0F13" w14:textId="77777777" w:rsidTr="00F87AA1">
        <w:tc>
          <w:tcPr>
            <w:tcW w:w="4665" w:type="dxa"/>
          </w:tcPr>
          <w:p w14:paraId="1E14E460" w14:textId="77777777" w:rsidR="00996AFE" w:rsidRPr="00F34A35" w:rsidRDefault="00996AFE" w:rsidP="00F34A35">
            <w:pPr>
              <w:spacing w:line="276" w:lineRule="auto"/>
              <w:rPr>
                <w:rFonts w:ascii="Calibri" w:hAnsi="Calibri"/>
              </w:rPr>
            </w:pPr>
            <w:r w:rsidRPr="00F34A35">
              <w:rPr>
                <w:rFonts w:ascii="Calibri" w:hAnsi="Calibri"/>
              </w:rPr>
              <w:t>Afgehandeld door:</w:t>
            </w:r>
          </w:p>
        </w:tc>
        <w:tc>
          <w:tcPr>
            <w:tcW w:w="4547" w:type="dxa"/>
          </w:tcPr>
          <w:p w14:paraId="2289EB1A" w14:textId="77777777" w:rsidR="00996AFE" w:rsidRPr="00F34A35" w:rsidRDefault="00996AFE" w:rsidP="00F34A35">
            <w:pPr>
              <w:spacing w:line="276" w:lineRule="auto"/>
              <w:rPr>
                <w:rFonts w:ascii="Calibri" w:hAnsi="Calibri"/>
              </w:rPr>
            </w:pPr>
          </w:p>
        </w:tc>
      </w:tr>
      <w:tr w:rsidR="00996AFE" w:rsidRPr="00F34A35" w14:paraId="7ABF41DC" w14:textId="77777777" w:rsidTr="00F87AA1">
        <w:tc>
          <w:tcPr>
            <w:tcW w:w="4665" w:type="dxa"/>
          </w:tcPr>
          <w:p w14:paraId="30082272" w14:textId="77777777" w:rsidR="00996AFE" w:rsidRPr="00F34A35" w:rsidRDefault="00996AFE" w:rsidP="00F34A35">
            <w:pPr>
              <w:spacing w:line="276" w:lineRule="auto"/>
              <w:rPr>
                <w:rFonts w:ascii="Calibri" w:hAnsi="Calibri"/>
              </w:rPr>
            </w:pPr>
            <w:r w:rsidRPr="00F34A35">
              <w:rPr>
                <w:rFonts w:ascii="Calibri" w:hAnsi="Calibri"/>
              </w:rPr>
              <w:t>Functie:</w:t>
            </w:r>
          </w:p>
        </w:tc>
        <w:tc>
          <w:tcPr>
            <w:tcW w:w="4547" w:type="dxa"/>
          </w:tcPr>
          <w:p w14:paraId="431E4163" w14:textId="77777777" w:rsidR="00996AFE" w:rsidRPr="00F34A35" w:rsidRDefault="00996AFE" w:rsidP="00F34A35">
            <w:pPr>
              <w:spacing w:line="276" w:lineRule="auto"/>
              <w:rPr>
                <w:rFonts w:ascii="Calibri" w:hAnsi="Calibri"/>
              </w:rPr>
            </w:pPr>
          </w:p>
        </w:tc>
      </w:tr>
      <w:tr w:rsidR="00996AFE" w:rsidRPr="00F34A35" w14:paraId="442EEE05" w14:textId="77777777" w:rsidTr="00F87AA1">
        <w:tc>
          <w:tcPr>
            <w:tcW w:w="4665" w:type="dxa"/>
          </w:tcPr>
          <w:p w14:paraId="164E9F64" w14:textId="77777777" w:rsidR="00996AFE" w:rsidRPr="00F34A35" w:rsidRDefault="00996AFE" w:rsidP="00F34A35">
            <w:pPr>
              <w:spacing w:line="276" w:lineRule="auto"/>
              <w:rPr>
                <w:rFonts w:ascii="Calibri" w:hAnsi="Calibri"/>
              </w:rPr>
            </w:pPr>
            <w:r w:rsidRPr="00F34A35">
              <w:rPr>
                <w:rFonts w:ascii="Calibri" w:hAnsi="Calibri"/>
              </w:rPr>
              <w:t>Datum:</w:t>
            </w:r>
          </w:p>
        </w:tc>
        <w:tc>
          <w:tcPr>
            <w:tcW w:w="4547" w:type="dxa"/>
          </w:tcPr>
          <w:p w14:paraId="61458C94" w14:textId="77777777" w:rsidR="00996AFE" w:rsidRPr="00F34A35" w:rsidRDefault="00996AFE" w:rsidP="00F34A35">
            <w:pPr>
              <w:spacing w:line="276" w:lineRule="auto"/>
              <w:rPr>
                <w:rFonts w:ascii="Calibri" w:hAnsi="Calibri"/>
              </w:rPr>
            </w:pPr>
          </w:p>
        </w:tc>
      </w:tr>
      <w:tr w:rsidR="00996AFE" w:rsidRPr="00F34A35" w14:paraId="741951CF" w14:textId="77777777" w:rsidTr="00F87AA1">
        <w:tc>
          <w:tcPr>
            <w:tcW w:w="4665" w:type="dxa"/>
          </w:tcPr>
          <w:p w14:paraId="576E1101" w14:textId="77777777" w:rsidR="00996AFE" w:rsidRPr="00F34A35" w:rsidRDefault="00996AFE" w:rsidP="00F34A35">
            <w:pPr>
              <w:spacing w:line="276" w:lineRule="auto"/>
              <w:rPr>
                <w:rFonts w:ascii="Calibri" w:hAnsi="Calibri"/>
              </w:rPr>
            </w:pPr>
            <w:r w:rsidRPr="00F34A35">
              <w:rPr>
                <w:rFonts w:ascii="Calibri" w:hAnsi="Calibri"/>
              </w:rPr>
              <w:t>Handtekening:</w:t>
            </w:r>
          </w:p>
        </w:tc>
        <w:tc>
          <w:tcPr>
            <w:tcW w:w="4547" w:type="dxa"/>
          </w:tcPr>
          <w:p w14:paraId="348F2F60" w14:textId="77777777" w:rsidR="00996AFE" w:rsidRPr="00F34A35" w:rsidRDefault="00996AFE" w:rsidP="00F34A35">
            <w:pPr>
              <w:spacing w:line="276" w:lineRule="auto"/>
              <w:rPr>
                <w:rFonts w:ascii="Calibri" w:hAnsi="Calibri"/>
              </w:rPr>
            </w:pPr>
          </w:p>
        </w:tc>
      </w:tr>
    </w:tbl>
    <w:p w14:paraId="0A646D89" w14:textId="77777777" w:rsidR="005C2776" w:rsidRPr="00F34A35" w:rsidRDefault="005C2776" w:rsidP="00F34A35">
      <w:pPr>
        <w:spacing w:line="276" w:lineRule="auto"/>
        <w:rPr>
          <w:rFonts w:ascii="Calibri" w:hAnsi="Calibri"/>
        </w:rPr>
      </w:pPr>
    </w:p>
    <w:sectPr w:rsidR="005C2776" w:rsidRPr="00F34A35" w:rsidSect="006A12DB">
      <w:headerReference w:type="default" r:id="rId7"/>
      <w:pgSz w:w="11906" w:h="16838"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6F66" w14:textId="77777777" w:rsidR="00C752C9" w:rsidRDefault="00C752C9" w:rsidP="00F34A35">
      <w:r>
        <w:separator/>
      </w:r>
    </w:p>
  </w:endnote>
  <w:endnote w:type="continuationSeparator" w:id="0">
    <w:p w14:paraId="732A9669" w14:textId="77777777" w:rsidR="00C752C9" w:rsidRDefault="00C752C9" w:rsidP="00F3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wyn OT Regular">
    <w:altName w:val="Calibri"/>
    <w:panose1 w:val="00000000000000000000"/>
    <w:charset w:val="00"/>
    <w:family w:val="modern"/>
    <w:notTrueType/>
    <w:pitch w:val="variable"/>
    <w:sig w:usb0="800000AF" w:usb1="4000204A"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4497" w14:textId="77777777" w:rsidR="00C752C9" w:rsidRDefault="00C752C9" w:rsidP="00F34A35">
      <w:r>
        <w:separator/>
      </w:r>
    </w:p>
  </w:footnote>
  <w:footnote w:type="continuationSeparator" w:id="0">
    <w:p w14:paraId="4787B7F5" w14:textId="77777777" w:rsidR="00C752C9" w:rsidRDefault="00C752C9" w:rsidP="00F3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9AA" w14:textId="41D7C532" w:rsidR="00F34A35" w:rsidRDefault="000F40E2">
    <w:pPr>
      <w:pStyle w:val="Koptekst"/>
    </w:pPr>
    <w:r>
      <w:rPr>
        <w:noProof/>
      </w:rPr>
      <w:drawing>
        <wp:anchor distT="0" distB="0" distL="114300" distR="114300" simplePos="0" relativeHeight="251658240" behindDoc="0" locked="0" layoutInCell="1" allowOverlap="1" wp14:anchorId="0DB4F080" wp14:editId="6F38A5FE">
          <wp:simplePos x="0" y="0"/>
          <wp:positionH relativeFrom="column">
            <wp:posOffset>4586489</wp:posOffset>
          </wp:positionH>
          <wp:positionV relativeFrom="paragraph">
            <wp:posOffset>-297873</wp:posOffset>
          </wp:positionV>
          <wp:extent cx="1905000" cy="628602"/>
          <wp:effectExtent l="0" t="0" r="0" b="635"/>
          <wp:wrapThrough wrapText="bothSides">
            <wp:wrapPolygon edited="0">
              <wp:start x="0" y="0"/>
              <wp:lineTo x="0" y="20967"/>
              <wp:lineTo x="21384" y="20967"/>
              <wp:lineTo x="21384"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05000" cy="6286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5F53"/>
    <w:multiLevelType w:val="hybridMultilevel"/>
    <w:tmpl w:val="5F40AAFC"/>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 w15:restartNumberingAfterBreak="0">
    <w:nsid w:val="1C337D06"/>
    <w:multiLevelType w:val="hybridMultilevel"/>
    <w:tmpl w:val="E00CB5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799833AA">
      <w:numFmt w:val="bullet"/>
      <w:lvlText w:val=""/>
      <w:lvlJc w:val="left"/>
      <w:pPr>
        <w:ind w:left="2340" w:hanging="360"/>
      </w:pPr>
      <w:rPr>
        <w:rFonts w:ascii="Alwyn OT Regular" w:eastAsiaTheme="minorEastAsia" w:hAnsi="Alwyn OT Regular" w:cstheme="minorHAns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29B4472"/>
    <w:multiLevelType w:val="multilevel"/>
    <w:tmpl w:val="F9A4AA84"/>
    <w:lvl w:ilvl="0">
      <w:start w:val="1"/>
      <w:numFmt w:val="decimal"/>
      <w:pStyle w:val="Kop1"/>
      <w:lvlText w:val="%1."/>
      <w:lvlJc w:val="left"/>
      <w:pPr>
        <w:ind w:left="2484" w:hanging="360"/>
      </w:pPr>
      <w:rPr>
        <w:rFonts w:hint="default"/>
      </w:rPr>
    </w:lvl>
    <w:lvl w:ilvl="1">
      <w:start w:val="1"/>
      <w:numFmt w:val="decimal"/>
      <w:pStyle w:val="Kop2"/>
      <w:isLgl/>
      <w:lvlText w:val="%1.%2"/>
      <w:lvlJc w:val="left"/>
      <w:pPr>
        <w:ind w:left="652" w:hanging="720"/>
      </w:pPr>
      <w:rPr>
        <w:rFonts w:ascii="Alwyn OT Regular" w:hAnsi="Alwyn OT Regular" w:hint="default"/>
        <w:color w:val="447A1C" w:themeColor="accent1"/>
        <w:sz w:val="26"/>
        <w:szCs w:val="26"/>
      </w:rPr>
    </w:lvl>
    <w:lvl w:ilvl="2">
      <w:start w:val="1"/>
      <w:numFmt w:val="decimal"/>
      <w:pStyle w:val="Kop3"/>
      <w:isLgl/>
      <w:lvlText w:val="%1.%2.%3"/>
      <w:lvlJc w:val="left"/>
      <w:pPr>
        <w:ind w:left="1078" w:hanging="1080"/>
      </w:pPr>
      <w:rPr>
        <w:rFonts w:hint="default"/>
        <w:sz w:val="22"/>
        <w:szCs w:val="22"/>
      </w:rPr>
    </w:lvl>
    <w:lvl w:ilvl="3">
      <w:start w:val="1"/>
      <w:numFmt w:val="decimal"/>
      <w:isLgl/>
      <w:lvlText w:val="%1.%2.%3.%4"/>
      <w:lvlJc w:val="left"/>
      <w:pPr>
        <w:ind w:left="1372" w:hanging="1440"/>
      </w:pPr>
      <w:rPr>
        <w:rFonts w:hint="default"/>
      </w:rPr>
    </w:lvl>
    <w:lvl w:ilvl="4">
      <w:start w:val="1"/>
      <w:numFmt w:val="decimal"/>
      <w:isLgl/>
      <w:lvlText w:val="%1.%2.%3.%4.%5"/>
      <w:lvlJc w:val="left"/>
      <w:pPr>
        <w:ind w:left="1732" w:hanging="1800"/>
      </w:pPr>
      <w:rPr>
        <w:rFonts w:hint="default"/>
      </w:rPr>
    </w:lvl>
    <w:lvl w:ilvl="5">
      <w:start w:val="1"/>
      <w:numFmt w:val="decimal"/>
      <w:isLgl/>
      <w:lvlText w:val="%1.%2.%3.%4.%5.%6"/>
      <w:lvlJc w:val="left"/>
      <w:pPr>
        <w:ind w:left="2092" w:hanging="2160"/>
      </w:pPr>
      <w:rPr>
        <w:rFonts w:hint="default"/>
      </w:rPr>
    </w:lvl>
    <w:lvl w:ilvl="6">
      <w:start w:val="1"/>
      <w:numFmt w:val="decimal"/>
      <w:isLgl/>
      <w:lvlText w:val="%1.%2.%3.%4.%5.%6.%7"/>
      <w:lvlJc w:val="left"/>
      <w:pPr>
        <w:ind w:left="2092" w:hanging="2160"/>
      </w:pPr>
      <w:rPr>
        <w:rFonts w:hint="default"/>
      </w:rPr>
    </w:lvl>
    <w:lvl w:ilvl="7">
      <w:start w:val="1"/>
      <w:numFmt w:val="decimal"/>
      <w:isLgl/>
      <w:lvlText w:val="%1.%2.%3.%4.%5.%6.%7.%8"/>
      <w:lvlJc w:val="left"/>
      <w:pPr>
        <w:ind w:left="2452" w:hanging="2520"/>
      </w:pPr>
      <w:rPr>
        <w:rFonts w:hint="default"/>
      </w:rPr>
    </w:lvl>
    <w:lvl w:ilvl="8">
      <w:start w:val="1"/>
      <w:numFmt w:val="decimal"/>
      <w:isLgl/>
      <w:lvlText w:val="%1.%2.%3.%4.%5.%6.%7.%8.%9"/>
      <w:lvlJc w:val="left"/>
      <w:pPr>
        <w:ind w:left="2812" w:hanging="2880"/>
      </w:pPr>
      <w:rPr>
        <w:rFonts w:hint="default"/>
      </w:rPr>
    </w:lvl>
  </w:abstractNum>
  <w:abstractNum w:abstractNumId="3" w15:restartNumberingAfterBreak="0">
    <w:nsid w:val="65D72A09"/>
    <w:multiLevelType w:val="multilevel"/>
    <w:tmpl w:val="979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D673C"/>
    <w:multiLevelType w:val="hybridMultilevel"/>
    <w:tmpl w:val="7DA6B3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267B4C"/>
    <w:multiLevelType w:val="hybridMultilevel"/>
    <w:tmpl w:val="B48CDF60"/>
    <w:lvl w:ilvl="0" w:tplc="E9AAB8E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D247F8"/>
    <w:multiLevelType w:val="hybridMultilevel"/>
    <w:tmpl w:val="A7B435A8"/>
    <w:lvl w:ilvl="0" w:tplc="E9AAB8E6">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952902764">
    <w:abstractNumId w:val="2"/>
  </w:num>
  <w:num w:numId="2" w16cid:durableId="338973917">
    <w:abstractNumId w:val="2"/>
  </w:num>
  <w:num w:numId="3" w16cid:durableId="1878472308">
    <w:abstractNumId w:val="2"/>
  </w:num>
  <w:num w:numId="4" w16cid:durableId="1986813306">
    <w:abstractNumId w:val="2"/>
  </w:num>
  <w:num w:numId="5" w16cid:durableId="1856115542">
    <w:abstractNumId w:val="3"/>
  </w:num>
  <w:num w:numId="6" w16cid:durableId="1947421575">
    <w:abstractNumId w:val="4"/>
  </w:num>
  <w:num w:numId="7" w16cid:durableId="1950817856">
    <w:abstractNumId w:val="0"/>
  </w:num>
  <w:num w:numId="8" w16cid:durableId="1559631162">
    <w:abstractNumId w:val="1"/>
  </w:num>
  <w:num w:numId="9" w16cid:durableId="356932345">
    <w:abstractNumId w:val="6"/>
  </w:num>
  <w:num w:numId="10" w16cid:durableId="1586839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FE"/>
    <w:rsid w:val="00084ADA"/>
    <w:rsid w:val="000C3244"/>
    <w:rsid w:val="000F40E2"/>
    <w:rsid w:val="00187490"/>
    <w:rsid w:val="002B140F"/>
    <w:rsid w:val="00304B6D"/>
    <w:rsid w:val="00370CAB"/>
    <w:rsid w:val="003A6528"/>
    <w:rsid w:val="003A7A87"/>
    <w:rsid w:val="004266E1"/>
    <w:rsid w:val="004C6DEF"/>
    <w:rsid w:val="00503ED5"/>
    <w:rsid w:val="0059318F"/>
    <w:rsid w:val="005C2776"/>
    <w:rsid w:val="006A12DB"/>
    <w:rsid w:val="00786179"/>
    <w:rsid w:val="00804671"/>
    <w:rsid w:val="008112D1"/>
    <w:rsid w:val="00817C82"/>
    <w:rsid w:val="008861E7"/>
    <w:rsid w:val="008B3B89"/>
    <w:rsid w:val="00996AFE"/>
    <w:rsid w:val="00A04C40"/>
    <w:rsid w:val="00A362D0"/>
    <w:rsid w:val="00A462C6"/>
    <w:rsid w:val="00A61F38"/>
    <w:rsid w:val="00A8706D"/>
    <w:rsid w:val="00BC7246"/>
    <w:rsid w:val="00BE649C"/>
    <w:rsid w:val="00BF6131"/>
    <w:rsid w:val="00C346DA"/>
    <w:rsid w:val="00C576A6"/>
    <w:rsid w:val="00C752C9"/>
    <w:rsid w:val="00D127C8"/>
    <w:rsid w:val="00D12B78"/>
    <w:rsid w:val="00D23D5D"/>
    <w:rsid w:val="00D415C1"/>
    <w:rsid w:val="00D62305"/>
    <w:rsid w:val="00DC417B"/>
    <w:rsid w:val="00DE4760"/>
    <w:rsid w:val="00E60A9D"/>
    <w:rsid w:val="00E616DF"/>
    <w:rsid w:val="00F34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0FD6"/>
  <w15:docId w15:val="{78AFAC90-6E33-4A4C-94C3-EEF024E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B78"/>
    <w:pPr>
      <w:jc w:val="both"/>
    </w:pPr>
    <w:rPr>
      <w:rFonts w:asciiTheme="minorHAnsi" w:hAnsiTheme="minorHAnsi"/>
      <w:sz w:val="22"/>
      <w:szCs w:val="22"/>
    </w:rPr>
  </w:style>
  <w:style w:type="paragraph" w:styleId="Kop1">
    <w:name w:val="heading 1"/>
    <w:basedOn w:val="Standaard"/>
    <w:next w:val="Standaard"/>
    <w:link w:val="Kop1Char"/>
    <w:uiPriority w:val="9"/>
    <w:qFormat/>
    <w:rsid w:val="00D12B78"/>
    <w:pPr>
      <w:keepNext/>
      <w:keepLines/>
      <w:numPr>
        <w:numId w:val="4"/>
      </w:numPr>
      <w:spacing w:before="480"/>
      <w:outlineLvl w:val="0"/>
    </w:pPr>
    <w:rPr>
      <w:rFonts w:ascii="Alwyn OT Regular" w:eastAsiaTheme="majorEastAsia" w:hAnsi="Alwyn OT Regular" w:cstheme="majorBidi"/>
      <w:b/>
      <w:bCs/>
      <w:color w:val="447A1C"/>
      <w:sz w:val="28"/>
      <w:szCs w:val="28"/>
    </w:rPr>
  </w:style>
  <w:style w:type="paragraph" w:styleId="Kop2">
    <w:name w:val="heading 2"/>
    <w:basedOn w:val="Standaard"/>
    <w:next w:val="Standaard"/>
    <w:link w:val="Kop2Char"/>
    <w:uiPriority w:val="9"/>
    <w:unhideWhenUsed/>
    <w:qFormat/>
    <w:rsid w:val="00D12B78"/>
    <w:pPr>
      <w:keepNext/>
      <w:keepLines/>
      <w:numPr>
        <w:ilvl w:val="1"/>
        <w:numId w:val="4"/>
      </w:numPr>
      <w:spacing w:before="200" w:line="300" w:lineRule="atLeast"/>
      <w:outlineLvl w:val="1"/>
    </w:pPr>
    <w:rPr>
      <w:rFonts w:ascii="Alwyn OT Regular" w:eastAsiaTheme="majorEastAsia" w:hAnsi="Alwyn OT Regular" w:cstheme="majorBidi"/>
      <w:b/>
      <w:bCs/>
      <w:color w:val="447A1C"/>
      <w:sz w:val="26"/>
      <w:szCs w:val="26"/>
    </w:rPr>
  </w:style>
  <w:style w:type="paragraph" w:styleId="Kop3">
    <w:name w:val="heading 3"/>
    <w:basedOn w:val="Standaard"/>
    <w:next w:val="Standaard"/>
    <w:link w:val="Kop3Char"/>
    <w:uiPriority w:val="9"/>
    <w:unhideWhenUsed/>
    <w:qFormat/>
    <w:rsid w:val="00D12B78"/>
    <w:pPr>
      <w:keepNext/>
      <w:keepLines/>
      <w:numPr>
        <w:ilvl w:val="2"/>
        <w:numId w:val="4"/>
      </w:numPr>
      <w:spacing w:before="200"/>
      <w:outlineLvl w:val="2"/>
    </w:pPr>
    <w:rPr>
      <w:rFonts w:ascii="Calibri" w:eastAsiaTheme="majorEastAsia" w:hAnsi="Calibri" w:cstheme="majorBidi"/>
      <w:b/>
      <w:bCs/>
      <w:color w:val="447A1C"/>
      <w:sz w:val="24"/>
    </w:rPr>
  </w:style>
  <w:style w:type="paragraph" w:styleId="Kop4">
    <w:name w:val="heading 4"/>
    <w:basedOn w:val="Standaard"/>
    <w:next w:val="Standaard"/>
    <w:link w:val="Kop4Char"/>
    <w:uiPriority w:val="9"/>
    <w:unhideWhenUsed/>
    <w:qFormat/>
    <w:rsid w:val="00D12B78"/>
    <w:pPr>
      <w:keepNext/>
      <w:keepLines/>
      <w:spacing w:before="200"/>
      <w:outlineLvl w:val="3"/>
    </w:pPr>
    <w:rPr>
      <w:rFonts w:ascii="Verdana" w:eastAsiaTheme="majorEastAsia" w:hAnsi="Verdana" w:cstheme="majorBidi"/>
      <w:b/>
      <w:bCs/>
      <w:i/>
      <w:iCs/>
      <w:color w:val="4F81BD"/>
      <w:sz w:val="20"/>
      <w:szCs w:val="20"/>
    </w:rPr>
  </w:style>
  <w:style w:type="paragraph" w:styleId="Kop5">
    <w:name w:val="heading 5"/>
    <w:aliases w:val="Kop inhoudsopgave"/>
    <w:basedOn w:val="Standaard"/>
    <w:next w:val="Standaard"/>
    <w:link w:val="Kop5Char"/>
    <w:qFormat/>
    <w:rsid w:val="00D12B78"/>
    <w:pPr>
      <w:spacing w:before="240" w:after="60"/>
      <w:outlineLvl w:val="4"/>
    </w:pPr>
    <w:rPr>
      <w:rFonts w:ascii="Times New Roman" w:eastAsia="Times New Roman" w:hAnsi="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12B78"/>
    <w:rPr>
      <w:rFonts w:ascii="Alwyn OT Regular" w:eastAsiaTheme="majorEastAsia" w:hAnsi="Alwyn OT Regular" w:cstheme="majorBidi"/>
      <w:b/>
      <w:bCs/>
      <w:color w:val="447A1C"/>
      <w:sz w:val="28"/>
      <w:szCs w:val="28"/>
    </w:rPr>
  </w:style>
  <w:style w:type="character" w:customStyle="1" w:styleId="Kop2Char">
    <w:name w:val="Kop 2 Char"/>
    <w:link w:val="Kop2"/>
    <w:uiPriority w:val="9"/>
    <w:rsid w:val="00D12B78"/>
    <w:rPr>
      <w:rFonts w:ascii="Alwyn OT Regular" w:eastAsiaTheme="majorEastAsia" w:hAnsi="Alwyn OT Regular" w:cstheme="majorBidi"/>
      <w:b/>
      <w:bCs/>
      <w:color w:val="447A1C"/>
      <w:sz w:val="26"/>
      <w:szCs w:val="26"/>
    </w:rPr>
  </w:style>
  <w:style w:type="paragraph" w:styleId="Ondertitel">
    <w:name w:val="Subtitle"/>
    <w:basedOn w:val="Standaard"/>
    <w:next w:val="Standaard"/>
    <w:link w:val="OndertitelChar"/>
    <w:uiPriority w:val="11"/>
    <w:qFormat/>
    <w:rsid w:val="00BE649C"/>
    <w:pPr>
      <w:numPr>
        <w:ilvl w:val="1"/>
      </w:numPr>
    </w:pPr>
    <w:rPr>
      <w:rFonts w:asciiTheme="majorHAnsi" w:eastAsiaTheme="majorEastAsia" w:hAnsiTheme="majorHAnsi" w:cstheme="majorBidi"/>
      <w:i/>
      <w:iCs/>
      <w:color w:val="447A1C" w:themeColor="accent1"/>
      <w:spacing w:val="15"/>
      <w:sz w:val="24"/>
      <w:szCs w:val="24"/>
    </w:rPr>
  </w:style>
  <w:style w:type="character" w:customStyle="1" w:styleId="OndertitelChar">
    <w:name w:val="Ondertitel Char"/>
    <w:basedOn w:val="Standaardalinea-lettertype"/>
    <w:link w:val="Ondertitel"/>
    <w:uiPriority w:val="11"/>
    <w:rsid w:val="00BE649C"/>
    <w:rPr>
      <w:rFonts w:asciiTheme="majorHAnsi" w:eastAsiaTheme="majorEastAsia" w:hAnsiTheme="majorHAnsi" w:cstheme="majorBidi"/>
      <w:i/>
      <w:iCs/>
      <w:color w:val="447A1C" w:themeColor="accent1"/>
      <w:spacing w:val="15"/>
      <w:sz w:val="24"/>
      <w:szCs w:val="24"/>
    </w:rPr>
  </w:style>
  <w:style w:type="character" w:customStyle="1" w:styleId="Kop3Char">
    <w:name w:val="Kop 3 Char"/>
    <w:link w:val="Kop3"/>
    <w:uiPriority w:val="9"/>
    <w:rsid w:val="00D12B78"/>
    <w:rPr>
      <w:rFonts w:ascii="Calibri" w:eastAsiaTheme="majorEastAsia" w:hAnsi="Calibri" w:cstheme="majorBidi"/>
      <w:b/>
      <w:bCs/>
      <w:color w:val="447A1C"/>
      <w:sz w:val="24"/>
      <w:szCs w:val="22"/>
    </w:rPr>
  </w:style>
  <w:style w:type="character" w:customStyle="1" w:styleId="Kop4Char">
    <w:name w:val="Kop 4 Char"/>
    <w:link w:val="Kop4"/>
    <w:uiPriority w:val="9"/>
    <w:rsid w:val="00D12B78"/>
    <w:rPr>
      <w:rFonts w:eastAsiaTheme="majorEastAsia" w:cstheme="majorBidi"/>
      <w:b/>
      <w:bCs/>
      <w:i/>
      <w:iCs/>
      <w:color w:val="4F81BD"/>
    </w:rPr>
  </w:style>
  <w:style w:type="character" w:customStyle="1" w:styleId="Kop5Char">
    <w:name w:val="Kop 5 Char"/>
    <w:aliases w:val="Kop inhoudsopgave Char"/>
    <w:link w:val="Kop5"/>
    <w:rsid w:val="00D12B78"/>
    <w:rPr>
      <w:rFonts w:ascii="Times New Roman" w:eastAsia="Times New Roman" w:hAnsi="Times New Roman"/>
      <w:b/>
      <w:bCs/>
      <w:i/>
      <w:iCs/>
      <w:sz w:val="26"/>
      <w:szCs w:val="26"/>
      <w:lang w:eastAsia="nl-NL"/>
    </w:rPr>
  </w:style>
  <w:style w:type="paragraph" w:styleId="Kopvaninhoudsopgave">
    <w:name w:val="TOC Heading"/>
    <w:basedOn w:val="Kop1"/>
    <w:next w:val="Standaard"/>
    <w:uiPriority w:val="39"/>
    <w:unhideWhenUsed/>
    <w:qFormat/>
    <w:rsid w:val="00D12B78"/>
    <w:pPr>
      <w:numPr>
        <w:numId w:val="0"/>
      </w:numPr>
      <w:outlineLvl w:val="9"/>
    </w:pPr>
  </w:style>
  <w:style w:type="paragraph" w:styleId="Lijstalinea">
    <w:name w:val="List Paragraph"/>
    <w:basedOn w:val="Standaard"/>
    <w:uiPriority w:val="34"/>
    <w:qFormat/>
    <w:rsid w:val="00D12B78"/>
    <w:pPr>
      <w:ind w:left="720"/>
      <w:contextualSpacing/>
    </w:pPr>
  </w:style>
  <w:style w:type="character" w:styleId="Intensievebenadrukking">
    <w:name w:val="Intense Emphasis"/>
    <w:basedOn w:val="Standaardalinea-lettertype"/>
    <w:uiPriority w:val="21"/>
    <w:qFormat/>
    <w:rsid w:val="000C3244"/>
    <w:rPr>
      <w:b/>
      <w:bCs/>
      <w:i/>
      <w:iCs/>
      <w:color w:val="447A1C" w:themeColor="accent1"/>
    </w:rPr>
  </w:style>
  <w:style w:type="character" w:styleId="Zwaar">
    <w:name w:val="Strong"/>
    <w:basedOn w:val="Standaardalinea-lettertype"/>
    <w:uiPriority w:val="22"/>
    <w:qFormat/>
    <w:rsid w:val="00D12B78"/>
    <w:rPr>
      <w:b/>
      <w:bCs/>
    </w:rPr>
  </w:style>
  <w:style w:type="table" w:styleId="Tabelraster">
    <w:name w:val="Table Grid"/>
    <w:basedOn w:val="Standaardtabel"/>
    <w:uiPriority w:val="59"/>
    <w:rsid w:val="00996AFE"/>
    <w:rPr>
      <w:rFonts w:asciiTheme="minorHAnsi" w:eastAsiaTheme="minorEastAsia" w:hAnsiTheme="minorHAnsi" w:cstheme="minorBidi"/>
      <w:sz w:val="22"/>
      <w:szCs w:val="22"/>
      <w:lang w:eastAsia="nl-NL"/>
    </w:rPr>
    <w:tblPr>
      <w:tblBorders>
        <w:top w:val="single" w:sz="4" w:space="0" w:color="F15D22" w:themeColor="text1"/>
        <w:left w:val="single" w:sz="4" w:space="0" w:color="F15D22" w:themeColor="text1"/>
        <w:bottom w:val="single" w:sz="4" w:space="0" w:color="F15D22" w:themeColor="text1"/>
        <w:right w:val="single" w:sz="4" w:space="0" w:color="F15D22" w:themeColor="text1"/>
        <w:insideH w:val="single" w:sz="4" w:space="0" w:color="F15D22" w:themeColor="text1"/>
        <w:insideV w:val="single" w:sz="4" w:space="0" w:color="F15D22" w:themeColor="text1"/>
      </w:tblBorders>
    </w:tblPr>
  </w:style>
  <w:style w:type="table" w:styleId="Lichtraster-accent3">
    <w:name w:val="Light Grid Accent 3"/>
    <w:basedOn w:val="Standaardtabel"/>
    <w:uiPriority w:val="62"/>
    <w:rsid w:val="00996AFE"/>
    <w:rPr>
      <w:rFonts w:asciiTheme="minorHAnsi" w:eastAsiaTheme="minorEastAsia" w:hAnsiTheme="minorHAnsi" w:cstheme="minorBidi"/>
      <w:sz w:val="22"/>
      <w:szCs w:val="22"/>
      <w:lang w:eastAsia="nl-NL"/>
    </w:rPr>
    <w:tblPr>
      <w:tblStyleRowBandSize w:val="1"/>
      <w:tblStyleColBandSize w:val="1"/>
      <w:tblBorders>
        <w:top w:val="single" w:sz="8" w:space="0" w:color="FFFF00" w:themeColor="accent3"/>
        <w:left w:val="single" w:sz="8" w:space="0" w:color="FFFF00" w:themeColor="accent3"/>
        <w:bottom w:val="single" w:sz="8" w:space="0" w:color="FFFF00" w:themeColor="accent3"/>
        <w:right w:val="single" w:sz="8" w:space="0" w:color="FFFF00" w:themeColor="accent3"/>
        <w:insideH w:val="single" w:sz="8" w:space="0" w:color="FFFF00" w:themeColor="accent3"/>
        <w:insideV w:val="single" w:sz="8" w:space="0" w:color="FFF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3"/>
          <w:left w:val="single" w:sz="8" w:space="0" w:color="FFFF00" w:themeColor="accent3"/>
          <w:bottom w:val="single" w:sz="18" w:space="0" w:color="FFFF00" w:themeColor="accent3"/>
          <w:right w:val="single" w:sz="8" w:space="0" w:color="FFFF00" w:themeColor="accent3"/>
          <w:insideH w:val="nil"/>
          <w:insideV w:val="single" w:sz="8" w:space="0" w:color="FFF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3"/>
          <w:left w:val="single" w:sz="8" w:space="0" w:color="FFFF00" w:themeColor="accent3"/>
          <w:bottom w:val="single" w:sz="8" w:space="0" w:color="FFFF00" w:themeColor="accent3"/>
          <w:right w:val="single" w:sz="8" w:space="0" w:color="FFFF00" w:themeColor="accent3"/>
          <w:insideH w:val="nil"/>
          <w:insideV w:val="single" w:sz="8" w:space="0" w:color="FFF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3"/>
          <w:left w:val="single" w:sz="8" w:space="0" w:color="FFFF00" w:themeColor="accent3"/>
          <w:bottom w:val="single" w:sz="8" w:space="0" w:color="FFFF00" w:themeColor="accent3"/>
          <w:right w:val="single" w:sz="8" w:space="0" w:color="FFFF00" w:themeColor="accent3"/>
        </w:tcBorders>
      </w:tcPr>
    </w:tblStylePr>
    <w:tblStylePr w:type="band1Vert">
      <w:tblPr/>
      <w:tcPr>
        <w:tcBorders>
          <w:top w:val="single" w:sz="8" w:space="0" w:color="FFFF00" w:themeColor="accent3"/>
          <w:left w:val="single" w:sz="8" w:space="0" w:color="FFFF00" w:themeColor="accent3"/>
          <w:bottom w:val="single" w:sz="8" w:space="0" w:color="FFFF00" w:themeColor="accent3"/>
          <w:right w:val="single" w:sz="8" w:space="0" w:color="FFFF00" w:themeColor="accent3"/>
        </w:tcBorders>
        <w:shd w:val="clear" w:color="auto" w:fill="FFFFC0" w:themeFill="accent3" w:themeFillTint="3F"/>
      </w:tcPr>
    </w:tblStylePr>
    <w:tblStylePr w:type="band1Horz">
      <w:tblPr/>
      <w:tcPr>
        <w:tcBorders>
          <w:top w:val="single" w:sz="8" w:space="0" w:color="FFFF00" w:themeColor="accent3"/>
          <w:left w:val="single" w:sz="8" w:space="0" w:color="FFFF00" w:themeColor="accent3"/>
          <w:bottom w:val="single" w:sz="8" w:space="0" w:color="FFFF00" w:themeColor="accent3"/>
          <w:right w:val="single" w:sz="8" w:space="0" w:color="FFFF00" w:themeColor="accent3"/>
          <w:insideV w:val="single" w:sz="8" w:space="0" w:color="FFFF00" w:themeColor="accent3"/>
        </w:tcBorders>
        <w:shd w:val="clear" w:color="auto" w:fill="FFFFC0" w:themeFill="accent3" w:themeFillTint="3F"/>
      </w:tcPr>
    </w:tblStylePr>
    <w:tblStylePr w:type="band2Horz">
      <w:tblPr/>
      <w:tcPr>
        <w:tcBorders>
          <w:top w:val="single" w:sz="8" w:space="0" w:color="FFFF00" w:themeColor="accent3"/>
          <w:left w:val="single" w:sz="8" w:space="0" w:color="FFFF00" w:themeColor="accent3"/>
          <w:bottom w:val="single" w:sz="8" w:space="0" w:color="FFFF00" w:themeColor="accent3"/>
          <w:right w:val="single" w:sz="8" w:space="0" w:color="FFFF00" w:themeColor="accent3"/>
          <w:insideV w:val="single" w:sz="8" w:space="0" w:color="FFFF00" w:themeColor="accent3"/>
        </w:tcBorders>
      </w:tcPr>
    </w:tblStylePr>
  </w:style>
  <w:style w:type="paragraph" w:styleId="Koptekst">
    <w:name w:val="header"/>
    <w:basedOn w:val="Standaard"/>
    <w:link w:val="KoptekstChar"/>
    <w:uiPriority w:val="99"/>
    <w:unhideWhenUsed/>
    <w:rsid w:val="00F34A35"/>
    <w:pPr>
      <w:tabs>
        <w:tab w:val="center" w:pos="4536"/>
        <w:tab w:val="right" w:pos="9072"/>
      </w:tabs>
    </w:pPr>
  </w:style>
  <w:style w:type="character" w:customStyle="1" w:styleId="KoptekstChar">
    <w:name w:val="Koptekst Char"/>
    <w:basedOn w:val="Standaardalinea-lettertype"/>
    <w:link w:val="Koptekst"/>
    <w:uiPriority w:val="99"/>
    <w:rsid w:val="00F34A35"/>
    <w:rPr>
      <w:rFonts w:asciiTheme="minorHAnsi" w:hAnsiTheme="minorHAnsi"/>
      <w:sz w:val="22"/>
      <w:szCs w:val="22"/>
    </w:rPr>
  </w:style>
  <w:style w:type="paragraph" w:styleId="Voettekst">
    <w:name w:val="footer"/>
    <w:basedOn w:val="Standaard"/>
    <w:link w:val="VoettekstChar"/>
    <w:uiPriority w:val="99"/>
    <w:unhideWhenUsed/>
    <w:rsid w:val="00F34A35"/>
    <w:pPr>
      <w:tabs>
        <w:tab w:val="center" w:pos="4536"/>
        <w:tab w:val="right" w:pos="9072"/>
      </w:tabs>
    </w:pPr>
  </w:style>
  <w:style w:type="character" w:customStyle="1" w:styleId="VoettekstChar">
    <w:name w:val="Voettekst Char"/>
    <w:basedOn w:val="Standaardalinea-lettertype"/>
    <w:link w:val="Voettekst"/>
    <w:uiPriority w:val="99"/>
    <w:rsid w:val="00F34A3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Libereaux">
      <a:dk1>
        <a:srgbClr val="F15D22"/>
      </a:dk1>
      <a:lt1>
        <a:sysClr val="window" lastClr="FFFFFF"/>
      </a:lt1>
      <a:dk2>
        <a:srgbClr val="84B819"/>
      </a:dk2>
      <a:lt2>
        <a:srgbClr val="D8D8D8"/>
      </a:lt2>
      <a:accent1>
        <a:srgbClr val="447A1C"/>
      </a:accent1>
      <a:accent2>
        <a:srgbClr val="00B0F0"/>
      </a:accent2>
      <a:accent3>
        <a:srgbClr val="FFFF00"/>
      </a:accent3>
      <a:accent4>
        <a:srgbClr val="FF0000"/>
      </a:accent4>
      <a:accent5>
        <a:srgbClr val="7030A0"/>
      </a:accent5>
      <a:accent6>
        <a:srgbClr val="FF3399"/>
      </a:accent6>
      <a:hlink>
        <a:srgbClr val="447A1C"/>
      </a:hlink>
      <a:folHlink>
        <a:srgbClr val="84B81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DBACD71B5294C9CF79DC6AD73ED8A" ma:contentTypeVersion="7" ma:contentTypeDescription="Een nieuw document maken." ma:contentTypeScope="" ma:versionID="0839faa5ed2e1a7c7c5bb6c89292be31">
  <xsd:schema xmlns:xsd="http://www.w3.org/2001/XMLSchema" xmlns:xs="http://www.w3.org/2001/XMLSchema" xmlns:p="http://schemas.microsoft.com/office/2006/metadata/properties" xmlns:ns2="4eedac7e-6fed-422f-85d7-486e0c062f33" targetNamespace="http://schemas.microsoft.com/office/2006/metadata/properties" ma:root="true" ma:fieldsID="eaff47f0011beb07549829debce68532" ns2:_="">
    <xsd:import namespace="4eedac7e-6fed-422f-85d7-486e0c062f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ac7e-6fed-422f-85d7-486e0c062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B2117-66FD-4EC5-8A34-37B4C64CEC8D}"/>
</file>

<file path=customXml/itemProps2.xml><?xml version="1.0" encoding="utf-8"?>
<ds:datastoreItem xmlns:ds="http://schemas.openxmlformats.org/officeDocument/2006/customXml" ds:itemID="{7189903E-850A-4243-A16F-439C28DCEC7A}"/>
</file>

<file path=customXml/itemProps3.xml><?xml version="1.0" encoding="utf-8"?>
<ds:datastoreItem xmlns:ds="http://schemas.openxmlformats.org/officeDocument/2006/customXml" ds:itemID="{3C61F1A0-7A23-42B8-8D0A-592CF40E84B3}"/>
</file>

<file path=docProps/app.xml><?xml version="1.0" encoding="utf-8"?>
<Properties xmlns="http://schemas.openxmlformats.org/officeDocument/2006/extended-properties" xmlns:vt="http://schemas.openxmlformats.org/officeDocument/2006/docPropsVTypes">
  <Template>Normal</Template>
  <TotalTime>33</TotalTime>
  <Pages>5</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Marloes Smit</dc:creator>
  <cp:lastModifiedBy>Sigrid Lyklema | Libereaux</cp:lastModifiedBy>
  <cp:revision>6</cp:revision>
  <cp:lastPrinted>2020-12-07T09:58:00Z</cp:lastPrinted>
  <dcterms:created xsi:type="dcterms:W3CDTF">2022-05-12T04:31:00Z</dcterms:created>
  <dcterms:modified xsi:type="dcterms:W3CDTF">2022-05-23T14:21:00Z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0x0101002FFDBACD71B5294C9CF79DC6AD73ED8A</vt:lpwstr>
  </property>
</Properties>
</file>